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全国部分重点高校及国（境）外著名大学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一、全国部分重点高校（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52所）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清华大学、北京大学、厦门大学、南京大学、复旦大学、天津大学、浙江大学、南开大学、西安交通大学、东南大学、武汉大学、上海交通大学、山东大学、湖南大学、中国人民大学、吉林大学、重庆大学、电子科技大学、四川大学、中山大学、华南理工大学、兰州大学、东北大学、西北工业大学、哈尔滨工业大学、华中科技大学、中国海洋大学、北京理工大学、大连理工大学、北京航空航天大学、北京师范大学、同济大学、中南大学、中国科学技术大学、中国农业大学、国防科技大学、中央民族大学、华东师范大学、西北农林科技大学、郑州大学、云南大学、新疆大学、中国石油大学（北京）、中国石油大学（华东）、首都师范大学、东北师范大学、南京师范大学、华中师范大学、湖南师范大学、华南师范大学、西南大学、陕西师范大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二、国（境）外著名大学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国（境）外著名大学是指国际公认的三大世界大学最新排名均位于前200名的国（境）外大学。三大世界大学排名为：上海交通大学世界一流大学研究中心研究发布的世界大学学术排名（ARWU）、国际高等教育研究机构Quacquarelli Symonds发布的QS世界大学排名、《泰晤士高等教育》（Times Higher Education）发布的THE世界大学排名。最新排名指毕业当年的排名。如果毕业当年没有排名的，以申报时的最新排名为准。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/>
        </w:rPr>
        <w:t>          2020年东营市胜利第一中学“双百引才计划”选聘岗位计划表</w:t>
      </w:r>
    </w:p>
    <w:tbl>
      <w:tblPr>
        <w:tblW w:w="1038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3"/>
        <w:gridCol w:w="1014"/>
        <w:gridCol w:w="1346"/>
        <w:gridCol w:w="797"/>
        <w:gridCol w:w="494"/>
        <w:gridCol w:w="494"/>
        <w:gridCol w:w="797"/>
        <w:gridCol w:w="2839"/>
        <w:gridCol w:w="769"/>
        <w:gridCol w:w="13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2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0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76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事业单位名称</w:t>
            </w:r>
          </w:p>
        </w:tc>
        <w:tc>
          <w:tcPr>
            <w:tcW w:w="100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58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经费类型</w:t>
            </w:r>
          </w:p>
        </w:tc>
        <w:tc>
          <w:tcPr>
            <w:tcW w:w="58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计划选聘人数</w:t>
            </w:r>
          </w:p>
        </w:tc>
        <w:tc>
          <w:tcPr>
            <w:tcW w:w="100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学历层次</w:t>
            </w:r>
          </w:p>
        </w:tc>
        <w:tc>
          <w:tcPr>
            <w:tcW w:w="374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专业要求及研究方向</w:t>
            </w:r>
          </w:p>
        </w:tc>
        <w:tc>
          <w:tcPr>
            <w:tcW w:w="96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拟聘用岗位类别</w:t>
            </w:r>
          </w:p>
        </w:tc>
        <w:tc>
          <w:tcPr>
            <w:tcW w:w="1480" w:type="dxa"/>
            <w:vMerge w:val="restart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报名咨询电话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(区号：0546）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62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4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0" w:type="dxa"/>
            <w:vMerge w:val="continue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中国语言文学一级学科、新闻传播学一级学科、教育专业学位（语文）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数学一级学科、教育专业学位（数学）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英语语言文学、教育专业学位（英语）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物理学一级学科、教育专业学位（物理）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化学一级学科、教育专业学位（化学）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生物学一级学科、教育专业学位（生物）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计算机科学与技术一级学科、教育专业学位（信息技术）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马克思主义理论一级学科、政治学一级学科、哲学一级学科、理论经济学一级学科、法学一级学科、教育专业学位（政治）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历史教师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考古学一级学科、中国史一级学科、世界史一级学科、教育专业学位（历史）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东营市教育局</w:t>
            </w:r>
          </w:p>
        </w:tc>
        <w:tc>
          <w:tcPr>
            <w:tcW w:w="17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东营市胜利第一中学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地理教师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财政拨款</w:t>
            </w:r>
          </w:p>
        </w:tc>
        <w:tc>
          <w:tcPr>
            <w:tcW w:w="5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374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地理学一级学科、大气科学一级学科、海洋科学一级学科、地质学一级学科、地球物理学一级学科、教育专业学位（地理）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6382177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21457"/>
    <w:rsid w:val="10D42C11"/>
    <w:rsid w:val="1F6518F0"/>
    <w:rsid w:val="519214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2020-01-10T09:16:00Z</dcterms:created>
  <dc:creator>冰凝</dc:creator>
  <cp:lastModifiedBy>冰凝</cp:lastModifiedBy>
  <dcterms:modified xsi:type="dcterms:W3CDTF">2020-01-10T09:17:01Z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