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CellSpacing w:w="15"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97"/>
        <w:gridCol w:w="1242"/>
        <w:gridCol w:w="582"/>
        <w:gridCol w:w="2322"/>
        <w:gridCol w:w="966"/>
        <w:gridCol w:w="14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8"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ascii="仿宋" w:hAnsi="仿宋" w:eastAsia="仿宋" w:cs="仿宋"/>
                <w:i w:val="0"/>
                <w:caps w:val="0"/>
                <w:color w:val="555555"/>
                <w:spacing w:val="0"/>
                <w:sz w:val="19"/>
                <w:szCs w:val="19"/>
                <w:u w:val="none"/>
                <w:bdr w:val="none" w:color="auto" w:sz="0" w:space="0"/>
              </w:rPr>
              <w:t>招聘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单位</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招聘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岗位</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招聘人数</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所需专业</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学位</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rPr>
                <w:color w:val="555555"/>
                <w:u w:val="none"/>
              </w:rPr>
            </w:pPr>
            <w:r>
              <w:rPr>
                <w:rStyle w:val="7"/>
                <w:rFonts w:hint="eastAsia" w:ascii="仿宋" w:hAnsi="仿宋" w:eastAsia="仿宋" w:cs="仿宋"/>
                <w:i w:val="0"/>
                <w:caps w:val="0"/>
                <w:color w:val="555555"/>
                <w:spacing w:val="0"/>
                <w:sz w:val="19"/>
                <w:szCs w:val="19"/>
                <w:u w:val="none"/>
                <w:bdr w:val="none" w:color="auto" w:sz="0" w:space="0"/>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嘉兴教育学院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德育教研员</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专业不限</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具有中小学教师资格证书，且具有中小学校中层及以上德育管理经历或县级及以上德育荣誉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8"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嘉兴教育学院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美术教研员</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艺术教育（040105）、美术学类（1304）、学科教学（美术）（045113）、美术学（1304）</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具有高中教师资格证书和市学科带头人及以上荣誉称号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2"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嘉兴教育学院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普通高中教学评价教研员</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科学教育（040102）、教育技术学（040104）、物理学类（0702）、计算机类（0809）、学科教学（物理）（045105）、科学与技术教育（045117）、物理学（0702）、计算机科学与技术（0775/0812）</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具有高中教师资格证书，且具有三年以上高中教育教学或教育管理经历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嘉兴技师学院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工业机器人专业教师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电气工程及其自动化（080601）、电气工程与智能控制（080604T）、自动化（080801）/电气工程（0808）、控制科学与工程（0811）</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具有电工二级及以上职业资格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8"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嘉兴技师学院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软件工程专业教师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软件工程（080902）/软件工程（0835）、计算机软件与理论（081202）</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spacing w:before="0" w:beforeAutospacing="0" w:after="0" w:afterAutospacing="0"/>
              <w:ind w:left="0" w:right="0" w:firstLine="0"/>
              <w:jc w:val="left"/>
              <w:rPr>
                <w:rFonts w:ascii="微软雅黑" w:hAnsi="微软雅黑" w:eastAsia="微软雅黑" w:cs="微软雅黑"/>
                <w:i w:val="0"/>
                <w:caps w:val="0"/>
                <w:color w:val="555555"/>
                <w:spacing w:val="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嘉兴技师学院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心理学教师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心理学（0771/0402）</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研究生/硕士及以上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555555"/>
                <w:spacing w:val="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嘉兴技师学院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德育教师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马克思主义理论（0305）、哲学（0101 ）</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研究生/硕士及以上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555555"/>
                <w:spacing w:val="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嘉兴技师学院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公共管理实习指导教师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公共事业管理（120401）、工商管理（120201K/1251）、行政管理（120402/120401）</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具有三年及以上相关工作经历和企业人力资源管理师二级及以上职业资格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嘉兴技师学院</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体育教师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体育学（0403）</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面向在职教师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780"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嘉兴市建筑工业学校</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英语教师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英语（050201）、英语语言文学（050201）、学科教学（英语）（045108）</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555555"/>
                <w:spacing w:val="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嘉兴市建筑工业学校</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工程造价教师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工程管理（120103）、工程造价（120105）、项目管理（085239 ）</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具有下列条件之一：1.获得全国注册造价工程师执业资格证书；2.取得由中建协或图学会或工信部颁发的BIM认证证书；3.取得全国BIM竞赛二等奖及以上；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hint="eastAsia" w:ascii="仿宋" w:hAnsi="仿宋" w:eastAsia="仿宋" w:cs="仿宋"/>
                <w:i w:val="0"/>
                <w:caps w:val="0"/>
                <w:color w:val="555555"/>
                <w:spacing w:val="0"/>
                <w:sz w:val="19"/>
                <w:szCs w:val="19"/>
                <w:u w:val="none"/>
                <w:bdr w:val="none" w:color="auto" w:sz="0" w:space="0"/>
              </w:rPr>
              <w:t>4.取得全国造价类竞赛二等奖及以上。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嘉兴市第三中学</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高中历史教师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历史学（060101）、世界史（060102）、学科教学（历史）（045109）、中国史（0602 ）、世界史（0603 ）</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555555"/>
                <w:spacing w:val="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嘉兴市第四高级中学</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高中体育教师（足球方向）</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运动人体科学（040302）</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体育教育训练学（040303）</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555555"/>
                <w:spacing w:val="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嘉兴市第五高级中学</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高中数学教师</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数学与应用数学（070101）、数学（0701）、学科教学（数学）（045104）</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面向2020年全日制普通高校应届毕业生（其中：本科毕业生要求师范专业）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0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嘉兴市特殊教育学校</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启智康复治疗教师（紧缺岗位）</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康复治疗学(101005)</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面向2020年全日制医科大学（含院系）应届毕业生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嘉兴市特殊教育学校</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启智言语语言训练教师（紧缺岗位）</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特殊教育(040108/045119)</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面向2020年全日制普通高校应届毕业生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4" w:hRule="atLeast"/>
          <w:tblCellSpacing w:w="15" w:type="dxa"/>
        </w:trPr>
        <w:tc>
          <w:tcPr>
            <w:tcW w:w="8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嘉兴市特殊教育学校</w:t>
            </w:r>
          </w:p>
        </w:tc>
        <w:tc>
          <w:tcPr>
            <w:tcW w:w="121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烹饪教师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（紧缺岗位）</w:t>
            </w:r>
          </w:p>
        </w:tc>
        <w:tc>
          <w:tcPr>
            <w:tcW w:w="55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1</w:t>
            </w:r>
          </w:p>
        </w:tc>
        <w:tc>
          <w:tcPr>
            <w:tcW w:w="229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烹饪与营养教育(082708T)</w:t>
            </w:r>
          </w:p>
        </w:tc>
        <w:tc>
          <w:tcPr>
            <w:tcW w:w="9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本科及以上/学士及以上</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eastAsia" w:ascii="仿宋" w:hAnsi="仿宋" w:eastAsia="仿宋" w:cs="仿宋"/>
                <w:i w:val="0"/>
                <w:caps w:val="0"/>
                <w:color w:val="555555"/>
                <w:spacing w:val="0"/>
                <w:sz w:val="19"/>
                <w:szCs w:val="19"/>
                <w:u w:val="none"/>
                <w:bdr w:val="none" w:color="auto" w:sz="0" w:space="0"/>
              </w:rPr>
              <w:t>面向2020年全日制普通高校应届毕业生，或具有三年及以上相关工作经历和中式面点师三级及以上资格的在职教师、社会人员</w:t>
            </w:r>
          </w:p>
        </w:tc>
      </w:tr>
    </w:tbl>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2373153"/>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9E7"/>
    <w:rsid w:val="000475FF"/>
    <w:rsid w:val="00091ABF"/>
    <w:rsid w:val="001F7ED4"/>
    <w:rsid w:val="002909F0"/>
    <w:rsid w:val="003872C6"/>
    <w:rsid w:val="003D08AC"/>
    <w:rsid w:val="005B2496"/>
    <w:rsid w:val="00640BAC"/>
    <w:rsid w:val="008564AE"/>
    <w:rsid w:val="00891C68"/>
    <w:rsid w:val="009049E7"/>
    <w:rsid w:val="00A5740C"/>
    <w:rsid w:val="00B90712"/>
    <w:rsid w:val="00BA3240"/>
    <w:rsid w:val="00BC4E3A"/>
    <w:rsid w:val="00CE0AAD"/>
    <w:rsid w:val="00EC692E"/>
    <w:rsid w:val="00ED6EF6"/>
    <w:rsid w:val="35021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rFonts w:cs="Times New Roman"/>
      <w:kern w:val="0"/>
      <w:sz w:val="24"/>
    </w:rPr>
  </w:style>
  <w:style w:type="character" w:styleId="7">
    <w:name w:val="Strong"/>
    <w:basedOn w:val="6"/>
    <w:qFormat/>
    <w:uiPriority w:val="22"/>
    <w:rPr>
      <w:b/>
    </w:rPr>
  </w:style>
  <w:style w:type="character" w:customStyle="1" w:styleId="8">
    <w:name w:val="页眉 Char"/>
    <w:basedOn w:val="6"/>
    <w:link w:val="3"/>
    <w:qFormat/>
    <w:uiPriority w:val="99"/>
    <w:rPr>
      <w:sz w:val="18"/>
      <w:szCs w:val="18"/>
    </w:rPr>
  </w:style>
  <w:style w:type="character" w:customStyle="1" w:styleId="9">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77</Words>
  <Characters>443</Characters>
  <Lines>3</Lines>
  <Paragraphs>1</Paragraphs>
  <TotalTime>1</TotalTime>
  <ScaleCrop>false</ScaleCrop>
  <LinksUpToDate>false</LinksUpToDate>
  <CharactersWithSpaces>519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2020-04-08T08:15:00Z</dcterms:created>
  <dc:creator>User</dc:creator>
  <cp:lastModifiedBy>Administrator</cp:lastModifiedBy>
  <dcterms:modified xsi:type="dcterms:W3CDTF">2020-04-10T01:55:53Z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