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  <w:bdr w:val="none" w:color="auto" w:sz="0" w:space="0"/>
        </w:rPr>
        <w:t>长沙中加学校</w:t>
      </w:r>
      <w:bookmarkStart w:id="0" w:name="_GoBack"/>
      <w:bookmarkEnd w:id="0"/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20"/>
          <w:szCs w:val="20"/>
          <w:bdr w:val="none" w:color="auto" w:sz="0" w:space="0"/>
        </w:rPr>
        <w:t>招聘计划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0" w:right="0" w:firstLine="0"/>
        <w:jc w:val="center"/>
        <w:textAlignment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bdr w:val="none" w:color="auto" w:sz="0" w:space="0"/>
        </w:rPr>
        <w:drawing>
          <wp:inline distT="0" distB="0" distL="114300" distR="114300">
            <wp:extent cx="5905500" cy="1905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A67C06"/>
    <w:rsid w:val="11A67C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2020-05-09T09:42:00Z</dcterms:created>
  <dc:creator>ASUS</dc:creator>
  <cp:lastModifiedBy>ASUS</cp:lastModifiedBy>
  <dcterms:modified xsi:type="dcterms:W3CDTF">2020-05-09T09:42:44Z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