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6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0"/>
          <w:szCs w:val="30"/>
          <w:bdr w:val="none" w:color="auto" w:sz="0" w:space="0"/>
        </w:rPr>
        <w:t>长沙市明达中学</w:t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333333"/>
          <w:spacing w:val="0"/>
          <w:sz w:val="20"/>
          <w:szCs w:val="20"/>
          <w:bdr w:val="none" w:color="auto" w:sz="0" w:space="0"/>
        </w:rPr>
        <w:t>招聘计划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6" w:lineRule="atLeast"/>
        <w:ind w:left="0" w:right="0" w:firstLine="0"/>
        <w:jc w:val="center"/>
        <w:textAlignment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  <w:bdr w:val="none" w:color="auto" w:sz="0" w:space="0"/>
        </w:rPr>
        <w:drawing>
          <wp:inline distT="0" distB="0" distL="114300" distR="114300">
            <wp:extent cx="5248275" cy="3009900"/>
            <wp:effectExtent l="0" t="0" r="635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E550B"/>
    <w:rsid w:val="758E55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2020-05-09T09:37:00Z</dcterms:created>
  <dc:creator>ASUS</dc:creator>
  <cp:lastModifiedBy>ASUS</cp:lastModifiedBy>
  <dcterms:modified xsi:type="dcterms:W3CDTF">2020-05-09T09:38:03Z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