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40" w:lineRule="atLeast"/>
        <w:jc w:val="center"/>
        <w:rPr>
          <w:rFonts w:ascii="黑体" w:hAnsi="黑体" w:eastAsia="黑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color w:val="000000"/>
          <w:kern w:val="0"/>
          <w:sz w:val="44"/>
          <w:szCs w:val="44"/>
        </w:rPr>
        <w:t>蒲城县选调优秀教师报名登记表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1408"/>
        <w:gridCol w:w="196"/>
        <w:gridCol w:w="1384"/>
        <w:gridCol w:w="11"/>
        <w:gridCol w:w="660"/>
        <w:gridCol w:w="919"/>
        <w:gridCol w:w="1116"/>
        <w:gridCol w:w="408"/>
        <w:gridCol w:w="13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4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67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1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报考岗位及科目</w:t>
            </w: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何时获取何种教师资格</w:t>
            </w: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外语等级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  <w:p>
            <w:pPr>
              <w:widowControl/>
              <w:spacing w:line="270" w:lineRule="atLeas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cm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  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2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24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教育经历（从中学开始填起）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获奖情况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（包含科研）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firstLine="405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本人自愿参加蒲城县公开选调，承诺以上信息真实，如有不符，愿承担一切由此产生的后果。</w:t>
            </w:r>
          </w:p>
          <w:p>
            <w:pPr>
              <w:widowControl/>
              <w:wordWrap w:val="0"/>
              <w:spacing w:line="240" w:lineRule="atLeast"/>
              <w:ind w:firstLine="405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/>
                <w:color w:val="000000"/>
                <w:kern w:val="0"/>
                <w:sz w:val="24"/>
                <w:szCs w:val="24"/>
              </w:rPr>
              <w:t>                             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所在县（区）教育局意见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firstLine="4656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ind w:firstLine="18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ind w:firstLine="3120" w:firstLineChars="13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领导签字：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              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盖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widowControl/>
              <w:wordWrap w:val="0"/>
              <w:spacing w:before="156" w:line="240" w:lineRule="atLeast"/>
              <w:ind w:firstLine="4896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F7E12"/>
    <w:rsid w:val="65EF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2020-05-21T07:33:00Z</dcterms:created>
  <dc:creator>华思晨</dc:creator>
  <cp:lastModifiedBy>华思晨</cp:lastModifiedBy>
  <dcterms:modified xsi:type="dcterms:W3CDTF">2020-05-21T07:33:23Z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