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F2D" w:rsidRDefault="00551F2D" w:rsidP="00551F2D">
      <w:pPr>
        <w:widowControl w:val="0"/>
        <w:jc w:val="both"/>
        <w:rPr>
          <w:rFonts w:ascii="黑体" w:eastAsia="黑体" w:hAnsi="黑体"/>
          <w:kern w:val="2"/>
          <w:szCs w:val="32"/>
        </w:rPr>
      </w:pPr>
      <w:r>
        <w:rPr>
          <w:rFonts w:ascii="黑体" w:eastAsia="黑体" w:hAnsi="黑体" w:hint="eastAsia"/>
          <w:kern w:val="2"/>
          <w:szCs w:val="32"/>
        </w:rPr>
        <w:t>附件2</w:t>
      </w:r>
    </w:p>
    <w:p w:rsidR="00551F2D" w:rsidRDefault="00551F2D" w:rsidP="00551F2D">
      <w:pPr>
        <w:widowControl w:val="0"/>
        <w:jc w:val="both"/>
        <w:rPr>
          <w:rFonts w:ascii="方正小标宋简体" w:eastAsia="方正小标宋简体" w:hAnsi="宋体" w:cs="宋体"/>
          <w:sz w:val="44"/>
          <w:szCs w:val="44"/>
        </w:rPr>
      </w:pPr>
    </w:p>
    <w:p w:rsidR="00551F2D" w:rsidRDefault="00551F2D" w:rsidP="00551F2D">
      <w:pPr>
        <w:widowControl w:val="0"/>
        <w:spacing w:line="600" w:lineRule="exact"/>
        <w:jc w:val="both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Ansi="宋体" w:cs="宋体" w:hint="eastAsia"/>
          <w:sz w:val="44"/>
          <w:szCs w:val="44"/>
        </w:rPr>
        <w:t>事业单位公开招聘工作人员考试（笔试）大纲</w:t>
      </w:r>
    </w:p>
    <w:p w:rsidR="00551F2D" w:rsidRDefault="00551F2D" w:rsidP="00551F2D">
      <w:pPr>
        <w:widowControl w:val="0"/>
        <w:spacing w:line="600" w:lineRule="exact"/>
        <w:ind w:firstLineChars="200" w:firstLine="643"/>
        <w:jc w:val="center"/>
        <w:rPr>
          <w:rFonts w:ascii="黑体" w:eastAsia="黑体" w:hAnsi="黑体" w:cs="黑体"/>
          <w:b/>
          <w:szCs w:val="32"/>
        </w:rPr>
      </w:pPr>
    </w:p>
    <w:p w:rsidR="00551F2D" w:rsidRDefault="00551F2D" w:rsidP="00551F2D">
      <w:pPr>
        <w:widowControl w:val="0"/>
        <w:spacing w:line="600" w:lineRule="exact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《职业能力倾向测验》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《职业能力倾向测验》总分100分，考试时间90分钟，全部为客观试题，题型均为单项选择题。考试内容主要包括：数量关系、言语理解与表达、判断推理、常识判断、资料分析五个部分。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第一部分：数量关系。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数据的分析、运算，解决数量关系的能力。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第二部分：言语理解与表达。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一、字、词准确含义的掌握与运用能力。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二、各类语句的准确表达方式的掌握与运用能力。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三、短文材料的概括能力，细节的理解与分析判断能力。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第三部分：判断推理。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一、二维图形和空间关系准确识别及推理的能力。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二、概念和标准的分析、判断能力。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三、推理、演绎、归纳等逻辑思维的综合运用能力。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第四部分：常识判断。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社会、历史、文学、天文、地理、军事等方面的基本知</w:t>
      </w:r>
      <w:r>
        <w:rPr>
          <w:rFonts w:ascii="仿宋_GB2312" w:hAnsi="仿宋_GB2312" w:cs="仿宋_GB2312" w:hint="eastAsia"/>
          <w:szCs w:val="32"/>
        </w:rPr>
        <w:lastRenderedPageBreak/>
        <w:t>识及其运用能力。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第五部分：资料分析。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文字、图形、表格等资料的综合理解和分析加工能力。</w:t>
      </w:r>
    </w:p>
    <w:p w:rsidR="00551F2D" w:rsidRDefault="00551F2D" w:rsidP="00F14B1A">
      <w:pPr>
        <w:widowControl w:val="0"/>
        <w:spacing w:line="600" w:lineRule="exact"/>
        <w:jc w:val="center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br w:type="page"/>
      </w:r>
    </w:p>
    <w:p w:rsidR="00551F2D" w:rsidRDefault="00551F2D" w:rsidP="00551F2D">
      <w:pPr>
        <w:widowControl w:val="0"/>
        <w:spacing w:line="600" w:lineRule="exact"/>
        <w:jc w:val="center"/>
        <w:rPr>
          <w:rFonts w:ascii="黑体" w:eastAsia="黑体" w:hAnsi="黑体" w:cs="黑体"/>
          <w:b/>
          <w:spacing w:val="30"/>
          <w:sz w:val="36"/>
          <w:szCs w:val="36"/>
        </w:rPr>
      </w:pPr>
      <w:r>
        <w:rPr>
          <w:rFonts w:ascii="黑体" w:eastAsia="黑体" w:hAnsi="黑体" w:cs="黑体" w:hint="eastAsia"/>
          <w:b/>
          <w:spacing w:val="30"/>
          <w:sz w:val="36"/>
          <w:szCs w:val="36"/>
        </w:rPr>
        <w:lastRenderedPageBreak/>
        <w:t>《教育公共基础》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《教育公共基础》总分100分，考试时间90分钟，全部为客观性试题。题型为单项选择题、多项选择题和是非判断题三种。考试内容主要包括教育学基础、教育心理学、教育法学和教师职业道德四个部分。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第一部分：教育学基础。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教育与教育学、教育的功能、教育的目的、教师与学生、课程、课堂教学、学校德育、班级管理与班主任工作的基本理论。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第二部分：教育心理学。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心理发展与教育、学习与学习理论、学习的迁移、记忆和遗忘、学习策略与不同类型的学习、影响学习的心理因素、个别差异与教育以及学生心理健康教育。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第三部分：教育法学。</w:t>
      </w:r>
    </w:p>
    <w:p w:rsidR="00551F2D" w:rsidRDefault="00551F2D" w:rsidP="00551F2D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法与教育法、教育法律关系、教育法律规范、教育法制过程、教育法律责任、学生的权利及其维护、教师的权利及其维护以及教育法律救济。</w:t>
      </w:r>
    </w:p>
    <w:p w:rsidR="00551F2D" w:rsidRDefault="00551F2D" w:rsidP="00F14B1A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第四部分：教师职业道德。</w:t>
      </w:r>
    </w:p>
    <w:p w:rsidR="00B160D5" w:rsidRDefault="00551F2D" w:rsidP="00551F2D">
      <w:r>
        <w:rPr>
          <w:rFonts w:ascii="仿宋_GB2312" w:hAnsi="仿宋_GB2312" w:cs="仿宋_GB2312" w:hint="eastAsia"/>
          <w:szCs w:val="32"/>
        </w:rPr>
        <w:t>教师职业道德概述、教师的职业道德规范以及教师职业道德的养成。</w:t>
      </w:r>
    </w:p>
    <w:sectPr w:rsidR="00B160D5" w:rsidSect="00B16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085" w:rsidRDefault="00525085" w:rsidP="00F14B1A">
      <w:r>
        <w:separator/>
      </w:r>
    </w:p>
  </w:endnote>
  <w:endnote w:type="continuationSeparator" w:id="0">
    <w:p w:rsidR="00525085" w:rsidRDefault="00525085" w:rsidP="00F14B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085" w:rsidRDefault="00525085" w:rsidP="00F14B1A">
      <w:r>
        <w:separator/>
      </w:r>
    </w:p>
  </w:footnote>
  <w:footnote w:type="continuationSeparator" w:id="0">
    <w:p w:rsidR="00525085" w:rsidRDefault="00525085" w:rsidP="00F14B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1F2D"/>
    <w:rsid w:val="0023272A"/>
    <w:rsid w:val="00525085"/>
    <w:rsid w:val="00551F2D"/>
    <w:rsid w:val="00B160D5"/>
    <w:rsid w:val="00F14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F2D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4B1A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4B1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4B1A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2020-05-21T01:48:00Z</dcterms:created>
  <dcterms:modified xsi:type="dcterms:W3CDTF">2020-05-21T01:48:00Z</dcterms:modified>
</cp:coreProperties>
</file>