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CAE" w:rsidRDefault="00590CAE" w:rsidP="00590CAE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590CAE" w:rsidRDefault="00590CAE" w:rsidP="00590CAE">
      <w:pPr>
        <w:spacing w:line="500" w:lineRule="exact"/>
        <w:rPr>
          <w:rFonts w:ascii="黑体" w:eastAsia="黑体" w:hAnsi="黑体" w:cs="黑体"/>
          <w:sz w:val="32"/>
          <w:szCs w:val="32"/>
        </w:rPr>
      </w:pPr>
    </w:p>
    <w:p w:rsidR="00590CAE" w:rsidRDefault="00590CAE" w:rsidP="00590CA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hd w:val="solid" w:color="FFFFFF" w:fill="auto"/>
        <w:autoSpaceDN w:val="0"/>
        <w:spacing w:line="700" w:lineRule="exact"/>
        <w:jc w:val="center"/>
        <w:rPr>
          <w:rFonts w:ascii="方正小标宋_GBK" w:eastAsia="方正小标宋_GBK" w:hAnsi="方正小标宋_GBK" w:cs="方正小标宋_GBK"/>
          <w:bCs/>
          <w:sz w:val="44"/>
          <w:shd w:val="clear" w:color="auto" w:fill="FFFFFF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hd w:val="clear" w:color="auto" w:fill="FFFFFF"/>
        </w:rPr>
        <w:t>实施“先上岗、再考证”相关要求解释</w:t>
      </w:r>
    </w:p>
    <w:bookmarkEnd w:id="0"/>
    <w:p w:rsidR="00590CAE" w:rsidRDefault="00590CAE" w:rsidP="00590CA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90CAE" w:rsidRDefault="00590CAE" w:rsidP="00590CA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1.高校毕业生：包括2020届毕业生和择业期毕业生（即2018年和2019年毕业但还未落实工作单位的毕业生）。</w:t>
      </w:r>
    </w:p>
    <w:p w:rsidR="00590CAE" w:rsidRDefault="00590CAE" w:rsidP="00590CA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2.思想政治素质：网上报名阶段可用《个人承诺书》暂时代替。资格复查时以有关部门的“思想品德鉴定意见”为准。2020届毕业生原则上由毕业学校出具，择业期毕业生由户口所在地居委会或村委会出具。</w:t>
      </w:r>
    </w:p>
    <w:p w:rsidR="00590CAE" w:rsidRDefault="00590CAE" w:rsidP="00590CA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3.普通话水平：以全国通用的普通话水平测试等级证书为凭据。报考语文学科岗位的普通话水平测试等级要达到二级甲等及以上，报考其他学科岗位的普通话水平测试等级要达到二级乙等及以上。</w:t>
      </w:r>
    </w:p>
    <w:p w:rsidR="00590CAE" w:rsidRDefault="00590CAE" w:rsidP="00590CA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4.身体条件：以近半年县级及以上医院作出结论认定的“体检表”为准，体检标准参照《海南省申请教师资格人员体检表》（2014年修订）执行。2020届毕业生可提交学校毕业体检表。</w:t>
      </w:r>
    </w:p>
    <w:p w:rsidR="006E7377" w:rsidRDefault="006E7377"/>
    <w:sectPr w:rsidR="006E73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CAE"/>
    <w:rsid w:val="00590CAE"/>
    <w:rsid w:val="006E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0DBB3E-C7A9-4FDA-9D70-4A9C3A048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C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2020-06-01T06:36:00Z</dcterms:created>
  <dcterms:modified xsi:type="dcterms:W3CDTF">2020-06-01T06:38:00Z</dcterms:modified>
</cp:coreProperties>
</file>