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ascii="仿宋_GB2312" w:hAnsi="仿宋" w:eastAsia="仿宋_GB2312" w:cs="仿宋"/>
          <w:bCs/>
          <w:sz w:val="30"/>
          <w:szCs w:val="30"/>
        </w:rPr>
      </w:pPr>
      <w:r>
        <w:rPr>
          <w:rFonts w:hint="eastAsia" w:ascii="仿宋_GB2312" w:hAnsi="仿宋" w:eastAsia="仿宋_GB2312" w:cs="仿宋"/>
          <w:bCs/>
          <w:sz w:val="30"/>
          <w:szCs w:val="30"/>
        </w:rPr>
        <w:t>附件4：</w:t>
      </w:r>
    </w:p>
    <w:p>
      <w:pPr>
        <w:snapToGrid w:val="0"/>
        <w:spacing w:line="360" w:lineRule="exact"/>
        <w:jc w:val="left"/>
        <w:rPr>
          <w:rFonts w:ascii="仿宋_GB2312" w:hAnsi="仿宋" w:eastAsia="仿宋_GB2312" w:cs="仿宋"/>
          <w:bCs/>
          <w:sz w:val="30"/>
          <w:szCs w:val="30"/>
        </w:rPr>
      </w:pPr>
    </w:p>
    <w:p>
      <w:pPr>
        <w:snapToGrid w:val="0"/>
        <w:spacing w:line="560" w:lineRule="exact"/>
        <w:jc w:val="center"/>
        <w:rPr>
          <w:rFonts w:ascii="方正大标宋简体" w:hAnsi="方正大标宋简体" w:eastAsia="方正大标宋简体" w:cs="方正大标宋简体"/>
          <w:sz w:val="36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2"/>
        </w:rPr>
        <w:t>临泉县引进县外在编在职教师综合认定细则</w:t>
      </w:r>
    </w:p>
    <w:p>
      <w:pPr>
        <w:spacing w:line="276" w:lineRule="auto"/>
        <w:ind w:firstLine="400" w:firstLineChars="200"/>
        <w:jc w:val="left"/>
        <w:rPr>
          <w:rFonts w:ascii="仿宋_GB2312" w:hAnsi="宋体" w:eastAsia="仿宋_GB2312"/>
          <w:sz w:val="20"/>
          <w:szCs w:val="30"/>
        </w:rPr>
      </w:pPr>
    </w:p>
    <w:p>
      <w:pPr>
        <w:snapToGrid w:val="0"/>
        <w:jc w:val="left"/>
        <w:rPr>
          <w:rFonts w:ascii="黑体" w:hAnsi="黑体" w:eastAsia="黑体"/>
          <w:spacing w:val="20"/>
          <w:sz w:val="32"/>
          <w:szCs w:val="32"/>
        </w:rPr>
      </w:pPr>
      <w:r>
        <w:rPr>
          <w:rFonts w:hint="eastAsia" w:ascii="黑体" w:hAnsi="黑体" w:eastAsia="黑体"/>
          <w:spacing w:val="20"/>
          <w:sz w:val="32"/>
          <w:szCs w:val="32"/>
        </w:rPr>
        <w:t>一、综合认定项目及量化标准</w:t>
      </w:r>
    </w:p>
    <w:tbl>
      <w:tblPr>
        <w:tblStyle w:val="4"/>
        <w:tblW w:w="90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764"/>
        <w:gridCol w:w="1181"/>
        <w:gridCol w:w="1107"/>
        <w:gridCol w:w="940"/>
        <w:gridCol w:w="970"/>
        <w:gridCol w:w="993"/>
        <w:gridCol w:w="2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2714" w:type="dxa"/>
            <w:gridSpan w:val="3"/>
            <w:tcBorders>
              <w:tl2br w:val="single" w:color="000000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          级别</w:t>
            </w:r>
          </w:p>
          <w:p>
            <w:pPr>
              <w:snapToGrid w:val="0"/>
              <w:spacing w:line="280" w:lineRule="exact"/>
              <w:rPr>
                <w:rFonts w:ascii="宋体" w:hAnsi="宋体" w:cs="宋体"/>
                <w:b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项目/分值/等次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国家级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省级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市级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县级</w:t>
            </w:r>
          </w:p>
        </w:tc>
        <w:tc>
          <w:tcPr>
            <w:tcW w:w="2373" w:type="dxa"/>
            <w:noWrap/>
            <w:vAlign w:val="center"/>
          </w:tcPr>
          <w:p>
            <w:pPr>
              <w:spacing w:line="276" w:lineRule="auto"/>
              <w:ind w:firstLine="366" w:firstLineChars="150"/>
              <w:jc w:val="center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769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业务</w:t>
            </w:r>
          </w:p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</w:t>
            </w:r>
          </w:p>
        </w:tc>
        <w:tc>
          <w:tcPr>
            <w:tcW w:w="764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373" w:type="dxa"/>
            <w:vMerge w:val="restart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由业务部门组织的优质课评选、基本功竞赛、技能大赛、学科竞赛等获奖（辅导学生获奖证书须注明有辅导老师姓名）。按最高一项记分，其他不同类型的取最高项按相应等次分值的10%计分累加，其余不计，最高记15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二等奖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三等奖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769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骨干教师</w:t>
            </w:r>
          </w:p>
        </w:tc>
        <w:tc>
          <w:tcPr>
            <w:tcW w:w="764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名师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2373" w:type="dxa"/>
            <w:vMerge w:val="restart"/>
            <w:noWrap/>
            <w:vAlign w:val="center"/>
          </w:tcPr>
          <w:p>
            <w:pPr>
              <w:spacing w:line="276" w:lineRule="auto"/>
              <w:ind w:firstLine="366" w:firstLineChars="150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依最高一项记分，不累加。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学科带头人、教坛新星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骨干教师</w:t>
            </w:r>
          </w:p>
        </w:tc>
        <w:tc>
          <w:tcPr>
            <w:tcW w:w="1107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70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993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</w:tbl>
    <w:p>
      <w:pPr>
        <w:spacing w:line="276" w:lineRule="auto"/>
        <w:ind w:firstLine="160" w:firstLineChars="200"/>
        <w:jc w:val="left"/>
        <w:rPr>
          <w:rFonts w:ascii="仿宋_GB2312" w:hAnsi="宋体" w:eastAsia="仿宋_GB2312"/>
          <w:sz w:val="8"/>
          <w:szCs w:val="30"/>
        </w:rPr>
      </w:pPr>
    </w:p>
    <w:p>
      <w:pPr>
        <w:snapToGrid w:val="0"/>
        <w:jc w:val="left"/>
        <w:rPr>
          <w:rFonts w:ascii="黑体" w:hAnsi="黑体" w:eastAsia="黑体"/>
          <w:spacing w:val="20"/>
          <w:sz w:val="30"/>
          <w:szCs w:val="30"/>
        </w:rPr>
      </w:pPr>
      <w:r>
        <w:rPr>
          <w:rFonts w:hint="eastAsia" w:ascii="黑体" w:hAnsi="黑体" w:eastAsia="黑体"/>
          <w:spacing w:val="20"/>
          <w:sz w:val="30"/>
          <w:szCs w:val="30"/>
        </w:rPr>
        <w:t>二、操作办法</w:t>
      </w:r>
    </w:p>
    <w:p>
      <w:pPr>
        <w:spacing w:line="276" w:lineRule="auto"/>
        <w:ind w:firstLine="600" w:firstLineChars="200"/>
        <w:jc w:val="left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申请人员超过设岗限额时，运用本细则，分数高的优先。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8F"/>
    <w:rsid w:val="00134CA3"/>
    <w:rsid w:val="0032008F"/>
    <w:rsid w:val="0080131F"/>
    <w:rsid w:val="00B9426F"/>
    <w:rsid w:val="00CD5199"/>
    <w:rsid w:val="00EB75B9"/>
    <w:rsid w:val="074855E1"/>
    <w:rsid w:val="26C424D4"/>
    <w:rsid w:val="27093036"/>
    <w:rsid w:val="2F615BF8"/>
    <w:rsid w:val="2FA9471A"/>
    <w:rsid w:val="319A5239"/>
    <w:rsid w:val="35C5292F"/>
    <w:rsid w:val="39F017D2"/>
    <w:rsid w:val="42A41224"/>
    <w:rsid w:val="4C4E74EC"/>
    <w:rsid w:val="4F2954E6"/>
    <w:rsid w:val="5C1F52C5"/>
    <w:rsid w:val="67F67BF9"/>
    <w:rsid w:val="6B111A11"/>
    <w:rsid w:val="76123D2D"/>
    <w:rsid w:val="7C51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</Words>
  <Characters>1631</Characters>
  <Lines>13</Lines>
  <Paragraphs>3</Paragraphs>
  <TotalTime>69</TotalTime>
  <ScaleCrop>false</ScaleCrop>
  <LinksUpToDate>false</LinksUpToDate>
  <CharactersWithSpaces>1914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2020-05-11T02:08:00Z</dcterms:created>
  <dc:creator>zzy</dc:creator>
  <cp:lastModifiedBy>admin</cp:lastModifiedBy>
  <cp:lastPrinted>2020-06-08T00:16:00Z</cp:lastPrinted>
  <dcterms:modified xsi:type="dcterms:W3CDTF">2020-06-08T09:07:27Z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