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 w:ascii="宋体" w:hAnsi="宋体" w:cs="宋体"/>
          <w:b/>
          <w:bCs/>
          <w:kern w:val="0"/>
          <w:sz w:val="44"/>
          <w:szCs w:val="44"/>
        </w:rPr>
      </w:pPr>
      <w:bookmarkStart w:id="0" w:name="_GoBack"/>
      <w:r>
        <w:rPr>
          <w:rFonts w:hint="eastAsia" w:ascii="宋体" w:hAnsi="宋体" w:cs="宋体"/>
          <w:b/>
          <w:bCs/>
          <w:color w:val="333333"/>
          <w:kern w:val="0"/>
          <w:sz w:val="44"/>
          <w:szCs w:val="44"/>
          <w:shd w:val="clear" w:color="auto" w:fill="FFFFFF"/>
        </w:rPr>
        <w:t>20</w:t>
      </w:r>
      <w:r>
        <w:rPr>
          <w:rFonts w:ascii="宋体" w:hAnsi="宋体" w:cs="宋体"/>
          <w:b/>
          <w:bCs/>
          <w:color w:val="333333"/>
          <w:kern w:val="0"/>
          <w:sz w:val="44"/>
          <w:szCs w:val="44"/>
          <w:shd w:val="clear" w:color="auto" w:fill="FFFFFF"/>
        </w:rPr>
        <w:t>20</w:t>
      </w:r>
      <w:r>
        <w:rPr>
          <w:rFonts w:hint="eastAsia" w:ascii="宋体" w:hAnsi="宋体" w:cs="宋体"/>
          <w:b/>
          <w:bCs/>
          <w:color w:val="333333"/>
          <w:kern w:val="0"/>
          <w:sz w:val="44"/>
          <w:szCs w:val="44"/>
          <w:shd w:val="clear" w:color="auto" w:fill="FFFFFF"/>
        </w:rPr>
        <w:t>年涞源县第一中学公开选聘教师</w:t>
      </w:r>
      <w:r>
        <w:rPr>
          <w:rFonts w:hint="eastAsia" w:ascii="宋体" w:hAnsi="宋体" w:cs="宋体"/>
          <w:b/>
          <w:bCs/>
          <w:kern w:val="0"/>
          <w:sz w:val="44"/>
          <w:szCs w:val="44"/>
        </w:rPr>
        <w:t>岗位信息表</w:t>
      </w:r>
    </w:p>
    <w:bookmarkEnd w:id="0"/>
    <w:p>
      <w:pPr>
        <w:spacing w:line="260" w:lineRule="exact"/>
        <w:jc w:val="center"/>
        <w:rPr>
          <w:rFonts w:hint="eastAsia" w:ascii="宋体" w:hAnsi="宋体" w:cs="宋体"/>
          <w:b/>
          <w:bCs/>
          <w:kern w:val="0"/>
          <w:sz w:val="44"/>
          <w:szCs w:val="44"/>
        </w:rPr>
      </w:pPr>
    </w:p>
    <w:tbl>
      <w:tblPr>
        <w:tblStyle w:val="3"/>
        <w:tblpPr w:leftFromText="180" w:rightFromText="180" w:vertAnchor="text" w:horzAnchor="margin" w:tblpY="2"/>
        <w:tblW w:w="1322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7"/>
        <w:gridCol w:w="1231"/>
        <w:gridCol w:w="1121"/>
        <w:gridCol w:w="1260"/>
        <w:gridCol w:w="704"/>
        <w:gridCol w:w="704"/>
        <w:gridCol w:w="1612"/>
        <w:gridCol w:w="2964"/>
        <w:gridCol w:w="29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0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b/>
                <w:kern w:val="0"/>
                <w:sz w:val="24"/>
                <w:lang w:val="en-US" w:eastAsia="zh-CN"/>
              </w:rPr>
              <w:t>学科</w:t>
            </w:r>
            <w:r>
              <w:rPr>
                <w:rFonts w:hint="eastAsia" w:ascii="仿宋_GB2312" w:hAnsi="仿宋" w:eastAsia="仿宋_GB2312" w:cs="宋体"/>
                <w:b/>
                <w:kern w:val="0"/>
                <w:sz w:val="24"/>
              </w:rPr>
              <w:t>序号</w:t>
            </w:r>
          </w:p>
        </w:tc>
        <w:tc>
          <w:tcPr>
            <w:tcW w:w="123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b/>
                <w:kern w:val="0"/>
                <w:sz w:val="24"/>
              </w:rPr>
              <w:t>主管部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仿宋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b/>
                <w:kern w:val="0"/>
                <w:sz w:val="24"/>
              </w:rPr>
              <w:t>门名称</w:t>
            </w:r>
          </w:p>
        </w:tc>
        <w:tc>
          <w:tcPr>
            <w:tcW w:w="112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b/>
                <w:kern w:val="0"/>
                <w:sz w:val="24"/>
              </w:rPr>
              <w:t>招聘单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仿宋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b/>
                <w:kern w:val="0"/>
                <w:sz w:val="24"/>
              </w:rPr>
              <w:t>位名称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b/>
                <w:kern w:val="0"/>
                <w:sz w:val="24"/>
              </w:rPr>
              <w:t>招聘岗位   类    别</w:t>
            </w:r>
          </w:p>
        </w:tc>
        <w:tc>
          <w:tcPr>
            <w:tcW w:w="704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b/>
                <w:kern w:val="0"/>
                <w:sz w:val="24"/>
              </w:rPr>
              <w:t>岗位</w:t>
            </w:r>
            <w:r>
              <w:rPr>
                <w:rFonts w:hint="eastAsia" w:ascii="仿宋_GB2312" w:hAnsi="仿宋" w:eastAsia="仿宋_GB2312" w:cs="宋体"/>
                <w:b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" w:eastAsia="仿宋_GB2312" w:cs="宋体"/>
                <w:b/>
                <w:kern w:val="0"/>
                <w:sz w:val="24"/>
              </w:rPr>
              <w:t>代码</w:t>
            </w:r>
          </w:p>
        </w:tc>
        <w:tc>
          <w:tcPr>
            <w:tcW w:w="704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b/>
                <w:kern w:val="0"/>
                <w:sz w:val="24"/>
              </w:rPr>
              <w:t>招聘</w:t>
            </w:r>
            <w:r>
              <w:rPr>
                <w:rFonts w:hint="eastAsia" w:ascii="仿宋_GB2312" w:hAnsi="仿宋" w:eastAsia="仿宋_GB2312" w:cs="宋体"/>
                <w:b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" w:eastAsia="仿宋_GB2312" w:cs="宋体"/>
                <w:b/>
                <w:kern w:val="0"/>
                <w:sz w:val="24"/>
              </w:rPr>
              <w:t>人数</w:t>
            </w:r>
          </w:p>
        </w:tc>
        <w:tc>
          <w:tcPr>
            <w:tcW w:w="1612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b/>
                <w:kern w:val="0"/>
                <w:sz w:val="24"/>
              </w:rPr>
              <w:t>学历要求</w:t>
            </w:r>
          </w:p>
        </w:tc>
        <w:tc>
          <w:tcPr>
            <w:tcW w:w="2964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b/>
                <w:kern w:val="0"/>
                <w:sz w:val="24"/>
              </w:rPr>
              <w:t>专业要求</w:t>
            </w:r>
          </w:p>
        </w:tc>
        <w:tc>
          <w:tcPr>
            <w:tcW w:w="2918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b/>
                <w:kern w:val="0"/>
                <w:sz w:val="24"/>
              </w:rPr>
              <w:t>其他条件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70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231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</w:p>
          <w:p>
            <w:pPr>
              <w:widowControl/>
              <w:spacing w:line="300" w:lineRule="exact"/>
              <w:jc w:val="center"/>
              <w:rPr>
                <w:rFonts w:hint="eastAsia" w:ascii="仿宋" w:hAnsi="仿宋" w:cs="宋体"/>
                <w:kern w:val="0"/>
                <w:sz w:val="18"/>
                <w:szCs w:val="18"/>
              </w:rPr>
            </w:pPr>
          </w:p>
          <w:p>
            <w:pPr>
              <w:widowControl/>
              <w:spacing w:line="300" w:lineRule="exact"/>
              <w:jc w:val="center"/>
              <w:rPr>
                <w:rFonts w:hint="eastAsia" w:ascii="仿宋" w:hAnsi="仿宋" w:cs="宋体"/>
                <w:kern w:val="0"/>
                <w:sz w:val="18"/>
                <w:szCs w:val="18"/>
              </w:rPr>
            </w:pPr>
          </w:p>
          <w:p>
            <w:pPr>
              <w:widowControl/>
              <w:spacing w:line="300" w:lineRule="exact"/>
              <w:jc w:val="center"/>
              <w:rPr>
                <w:rFonts w:hint="eastAsia" w:ascii="仿宋" w:hAnsi="仿宋" w:cs="宋体"/>
                <w:kern w:val="0"/>
                <w:sz w:val="18"/>
                <w:szCs w:val="18"/>
              </w:rPr>
            </w:pPr>
          </w:p>
          <w:p>
            <w:pPr>
              <w:widowControl/>
              <w:spacing w:line="300" w:lineRule="exact"/>
              <w:jc w:val="center"/>
              <w:rPr>
                <w:rFonts w:hint="eastAsia" w:ascii="仿宋" w:hAnsi="仿宋" w:cs="宋体"/>
                <w:kern w:val="0"/>
                <w:sz w:val="18"/>
                <w:szCs w:val="18"/>
              </w:rPr>
            </w:pPr>
          </w:p>
          <w:p>
            <w:pPr>
              <w:widowControl/>
              <w:spacing w:line="300" w:lineRule="exact"/>
              <w:jc w:val="center"/>
              <w:rPr>
                <w:rFonts w:hint="eastAsia" w:ascii="仿宋" w:hAnsi="仿宋" w:cs="宋体"/>
                <w:kern w:val="0"/>
                <w:sz w:val="18"/>
                <w:szCs w:val="18"/>
              </w:rPr>
            </w:pPr>
          </w:p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涞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源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县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教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育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和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体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育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局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</w:p>
          <w:p>
            <w:pPr>
              <w:widowControl/>
              <w:spacing w:line="300" w:lineRule="exact"/>
              <w:jc w:val="center"/>
              <w:rPr>
                <w:rFonts w:hint="eastAsia" w:ascii="仿宋" w:hAnsi="仿宋" w:cs="宋体"/>
                <w:kern w:val="0"/>
                <w:sz w:val="18"/>
                <w:szCs w:val="18"/>
              </w:rPr>
            </w:pPr>
          </w:p>
          <w:p>
            <w:pPr>
              <w:widowControl/>
              <w:spacing w:line="300" w:lineRule="exact"/>
              <w:jc w:val="center"/>
              <w:rPr>
                <w:rFonts w:hint="eastAsia" w:ascii="仿宋" w:hAnsi="仿宋" w:cs="宋体"/>
                <w:kern w:val="0"/>
                <w:sz w:val="18"/>
                <w:szCs w:val="18"/>
              </w:rPr>
            </w:pPr>
          </w:p>
          <w:p>
            <w:pPr>
              <w:widowControl/>
              <w:spacing w:line="300" w:lineRule="exact"/>
              <w:jc w:val="center"/>
              <w:rPr>
                <w:rFonts w:hint="eastAsia" w:ascii="仿宋" w:hAnsi="仿宋" w:cs="宋体"/>
                <w:kern w:val="0"/>
                <w:sz w:val="18"/>
                <w:szCs w:val="18"/>
              </w:rPr>
            </w:pPr>
          </w:p>
          <w:p>
            <w:pPr>
              <w:widowControl/>
              <w:spacing w:line="300" w:lineRule="exact"/>
              <w:jc w:val="center"/>
              <w:rPr>
                <w:rFonts w:hint="eastAsia" w:ascii="仿宋" w:hAnsi="仿宋" w:cs="宋体"/>
                <w:kern w:val="0"/>
                <w:sz w:val="18"/>
                <w:szCs w:val="18"/>
              </w:rPr>
            </w:pPr>
          </w:p>
          <w:p>
            <w:pPr>
              <w:widowControl/>
              <w:spacing w:line="300" w:lineRule="exact"/>
              <w:jc w:val="center"/>
              <w:rPr>
                <w:rFonts w:hint="eastAsia" w:ascii="仿宋" w:hAnsi="仿宋" w:cs="宋体"/>
                <w:kern w:val="0"/>
                <w:sz w:val="18"/>
                <w:szCs w:val="18"/>
              </w:rPr>
            </w:pPr>
          </w:p>
          <w:p>
            <w:pPr>
              <w:widowControl/>
              <w:spacing w:line="300" w:lineRule="exact"/>
              <w:jc w:val="center"/>
              <w:rPr>
                <w:rFonts w:hint="eastAsia" w:ascii="仿宋" w:hAnsi="仿宋" w:cs="宋体"/>
                <w:kern w:val="0"/>
                <w:sz w:val="18"/>
                <w:szCs w:val="18"/>
              </w:rPr>
            </w:pPr>
          </w:p>
          <w:p>
            <w:pPr>
              <w:widowControl/>
              <w:spacing w:line="300" w:lineRule="exact"/>
              <w:jc w:val="center"/>
              <w:rPr>
                <w:rFonts w:hint="eastAsia" w:ascii="仿宋" w:hAnsi="仿宋" w:cs="宋体"/>
                <w:kern w:val="0"/>
                <w:sz w:val="18"/>
                <w:szCs w:val="18"/>
              </w:rPr>
            </w:pPr>
          </w:p>
          <w:p>
            <w:pPr>
              <w:widowControl/>
              <w:spacing w:line="300" w:lineRule="exact"/>
              <w:jc w:val="center"/>
              <w:rPr>
                <w:rFonts w:hint="eastAsia" w:ascii="仿宋" w:hAnsi="仿宋" w:cs="宋体"/>
                <w:kern w:val="0"/>
                <w:sz w:val="18"/>
                <w:szCs w:val="18"/>
              </w:rPr>
            </w:pPr>
          </w:p>
          <w:p>
            <w:pPr>
              <w:widowControl/>
              <w:spacing w:line="300" w:lineRule="exact"/>
              <w:jc w:val="center"/>
              <w:rPr>
                <w:rFonts w:hint="eastAsia" w:ascii="仿宋" w:hAnsi="仿宋" w:cs="宋体"/>
                <w:kern w:val="0"/>
                <w:sz w:val="18"/>
                <w:szCs w:val="18"/>
              </w:rPr>
            </w:pPr>
          </w:p>
          <w:p>
            <w:pPr>
              <w:widowControl/>
              <w:spacing w:line="300" w:lineRule="exact"/>
              <w:jc w:val="center"/>
              <w:rPr>
                <w:rFonts w:hint="eastAsia" w:ascii="仿宋" w:hAnsi="仿宋" w:cs="宋体"/>
                <w:kern w:val="0"/>
                <w:sz w:val="18"/>
                <w:szCs w:val="18"/>
              </w:rPr>
            </w:pPr>
          </w:p>
          <w:p>
            <w:pPr>
              <w:widowControl/>
              <w:spacing w:line="300" w:lineRule="exact"/>
              <w:jc w:val="center"/>
              <w:rPr>
                <w:rFonts w:hint="eastAsia" w:ascii="仿宋" w:hAnsi="仿宋" w:cs="宋体"/>
                <w:kern w:val="0"/>
                <w:sz w:val="18"/>
                <w:szCs w:val="18"/>
              </w:rPr>
            </w:pPr>
          </w:p>
          <w:p>
            <w:pPr>
              <w:widowControl/>
              <w:spacing w:line="300" w:lineRule="exact"/>
              <w:jc w:val="center"/>
              <w:rPr>
                <w:rFonts w:hint="eastAsia" w:ascii="仿宋" w:hAnsi="仿宋" w:cs="宋体"/>
                <w:kern w:val="0"/>
                <w:sz w:val="18"/>
                <w:szCs w:val="18"/>
              </w:rPr>
            </w:pPr>
          </w:p>
          <w:p>
            <w:pPr>
              <w:widowControl/>
              <w:spacing w:line="300" w:lineRule="exact"/>
              <w:jc w:val="center"/>
              <w:rPr>
                <w:rFonts w:hint="eastAsia" w:ascii="仿宋" w:hAnsi="仿宋" w:cs="宋体"/>
                <w:kern w:val="0"/>
                <w:sz w:val="18"/>
                <w:szCs w:val="18"/>
              </w:rPr>
            </w:pPr>
          </w:p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涞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源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县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教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育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和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体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育</w:t>
            </w:r>
          </w:p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局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" w:hAnsi="仿宋" w:cs="宋体"/>
                <w:kern w:val="0"/>
                <w:sz w:val="18"/>
                <w:szCs w:val="18"/>
              </w:rPr>
            </w:pPr>
          </w:p>
          <w:p>
            <w:pPr>
              <w:widowControl/>
              <w:spacing w:line="300" w:lineRule="exact"/>
              <w:jc w:val="center"/>
              <w:rPr>
                <w:rFonts w:hint="eastAsia" w:ascii="仿宋" w:hAnsi="仿宋" w:cs="宋体"/>
                <w:kern w:val="0"/>
                <w:sz w:val="18"/>
                <w:szCs w:val="18"/>
              </w:rPr>
            </w:pPr>
          </w:p>
          <w:p>
            <w:pPr>
              <w:widowControl/>
              <w:spacing w:line="300" w:lineRule="exact"/>
              <w:jc w:val="center"/>
              <w:rPr>
                <w:rFonts w:hint="eastAsia" w:ascii="仿宋" w:hAnsi="仿宋" w:cs="宋体"/>
                <w:kern w:val="0"/>
                <w:sz w:val="18"/>
                <w:szCs w:val="18"/>
              </w:rPr>
            </w:pPr>
          </w:p>
          <w:p>
            <w:pPr>
              <w:widowControl/>
              <w:spacing w:line="300" w:lineRule="exact"/>
              <w:jc w:val="center"/>
              <w:rPr>
                <w:rFonts w:hint="eastAsia" w:ascii="仿宋" w:hAnsi="仿宋" w:cs="宋体"/>
                <w:kern w:val="0"/>
                <w:sz w:val="18"/>
                <w:szCs w:val="18"/>
              </w:rPr>
            </w:pPr>
          </w:p>
          <w:p>
            <w:pPr>
              <w:widowControl/>
              <w:spacing w:line="300" w:lineRule="exact"/>
              <w:jc w:val="center"/>
              <w:rPr>
                <w:rFonts w:hint="eastAsia" w:ascii="仿宋" w:hAnsi="仿宋" w:cs="宋体"/>
                <w:kern w:val="0"/>
                <w:sz w:val="18"/>
                <w:szCs w:val="18"/>
              </w:rPr>
            </w:pPr>
          </w:p>
          <w:p>
            <w:pPr>
              <w:widowControl/>
              <w:spacing w:line="300" w:lineRule="exact"/>
              <w:jc w:val="center"/>
              <w:rPr>
                <w:rFonts w:hint="eastAsia" w:ascii="仿宋" w:hAnsi="仿宋" w:cs="宋体"/>
                <w:kern w:val="0"/>
                <w:sz w:val="18"/>
                <w:szCs w:val="18"/>
              </w:rPr>
            </w:pPr>
          </w:p>
          <w:p>
            <w:pPr>
              <w:widowControl/>
              <w:spacing w:line="300" w:lineRule="exact"/>
              <w:jc w:val="center"/>
              <w:rPr>
                <w:rFonts w:hint="eastAsia" w:ascii="仿宋" w:hAnsi="仿宋" w:cs="宋体"/>
                <w:kern w:val="0"/>
                <w:sz w:val="18"/>
                <w:szCs w:val="18"/>
              </w:rPr>
            </w:pPr>
          </w:p>
          <w:p>
            <w:pPr>
              <w:widowControl/>
              <w:spacing w:line="300" w:lineRule="exact"/>
              <w:jc w:val="center"/>
              <w:rPr>
                <w:rFonts w:hint="eastAsia" w:ascii="仿宋" w:hAnsi="仿宋" w:cs="宋体"/>
                <w:kern w:val="0"/>
                <w:sz w:val="18"/>
                <w:szCs w:val="18"/>
              </w:rPr>
            </w:pPr>
          </w:p>
          <w:p>
            <w:pPr>
              <w:widowControl/>
              <w:spacing w:line="300" w:lineRule="exact"/>
              <w:jc w:val="center"/>
              <w:rPr>
                <w:rFonts w:hint="eastAsia" w:ascii="仿宋" w:hAnsi="仿宋" w:cs="宋体"/>
                <w:kern w:val="0"/>
                <w:sz w:val="18"/>
                <w:szCs w:val="18"/>
              </w:rPr>
            </w:pPr>
          </w:p>
          <w:p>
            <w:pPr>
              <w:widowControl/>
              <w:spacing w:line="300" w:lineRule="exact"/>
              <w:jc w:val="center"/>
              <w:rPr>
                <w:rFonts w:hint="eastAsia" w:ascii="仿宋" w:hAnsi="仿宋" w:cs="宋体"/>
                <w:kern w:val="0"/>
                <w:sz w:val="18"/>
                <w:szCs w:val="18"/>
              </w:rPr>
            </w:pPr>
          </w:p>
          <w:p>
            <w:pPr>
              <w:widowControl/>
              <w:spacing w:line="300" w:lineRule="exact"/>
              <w:jc w:val="center"/>
              <w:rPr>
                <w:rFonts w:hint="eastAsia" w:ascii="仿宋" w:hAnsi="仿宋" w:cs="宋体"/>
                <w:kern w:val="0"/>
                <w:sz w:val="18"/>
                <w:szCs w:val="18"/>
              </w:rPr>
            </w:pPr>
          </w:p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121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cs="宋体"/>
                <w:kern w:val="0"/>
                <w:sz w:val="18"/>
                <w:szCs w:val="18"/>
              </w:rPr>
            </w:pPr>
          </w:p>
          <w:p>
            <w:pPr>
              <w:spacing w:line="300" w:lineRule="exact"/>
              <w:jc w:val="center"/>
              <w:rPr>
                <w:rFonts w:hint="eastAsia" w:ascii="仿宋" w:hAnsi="仿宋" w:cs="宋体"/>
                <w:kern w:val="0"/>
                <w:sz w:val="18"/>
                <w:szCs w:val="18"/>
              </w:rPr>
            </w:pPr>
          </w:p>
          <w:p>
            <w:pPr>
              <w:spacing w:line="300" w:lineRule="exact"/>
              <w:jc w:val="center"/>
              <w:rPr>
                <w:rFonts w:hint="eastAsia" w:ascii="仿宋" w:hAnsi="仿宋" w:cs="宋体"/>
                <w:kern w:val="0"/>
                <w:sz w:val="18"/>
                <w:szCs w:val="18"/>
              </w:rPr>
            </w:pPr>
          </w:p>
          <w:p>
            <w:pPr>
              <w:spacing w:line="300" w:lineRule="exact"/>
              <w:jc w:val="center"/>
              <w:rPr>
                <w:rFonts w:hint="eastAsia" w:ascii="仿宋" w:hAnsi="仿宋" w:cs="宋体"/>
                <w:kern w:val="0"/>
                <w:sz w:val="18"/>
                <w:szCs w:val="18"/>
              </w:rPr>
            </w:pPr>
          </w:p>
          <w:p>
            <w:pPr>
              <w:spacing w:line="300" w:lineRule="exact"/>
              <w:jc w:val="center"/>
              <w:rPr>
                <w:rFonts w:hint="eastAsia" w:ascii="仿宋" w:hAnsi="仿宋" w:cs="宋体"/>
                <w:kern w:val="0"/>
                <w:sz w:val="18"/>
                <w:szCs w:val="18"/>
              </w:rPr>
            </w:pPr>
          </w:p>
          <w:p>
            <w:pPr>
              <w:spacing w:line="300" w:lineRule="exact"/>
              <w:jc w:val="center"/>
              <w:rPr>
                <w:rFonts w:hint="eastAsia" w:ascii="仿宋" w:hAnsi="仿宋" w:cs="宋体"/>
                <w:kern w:val="0"/>
                <w:sz w:val="18"/>
                <w:szCs w:val="18"/>
              </w:rPr>
            </w:pPr>
          </w:p>
          <w:p>
            <w:pPr>
              <w:spacing w:line="300" w:lineRule="exact"/>
              <w:jc w:val="center"/>
              <w:rPr>
                <w:rFonts w:hint="eastAsia" w:ascii="仿宋" w:hAnsi="仿宋" w:cs="宋体"/>
                <w:kern w:val="0"/>
                <w:sz w:val="18"/>
                <w:szCs w:val="18"/>
              </w:rPr>
            </w:pPr>
          </w:p>
          <w:p>
            <w:pPr>
              <w:spacing w:line="300" w:lineRule="exact"/>
              <w:jc w:val="center"/>
              <w:rPr>
                <w:rFonts w:hint="eastAsia" w:ascii="仿宋" w:hAnsi="仿宋" w:cs="宋体"/>
                <w:kern w:val="0"/>
                <w:sz w:val="18"/>
                <w:szCs w:val="18"/>
              </w:rPr>
            </w:pPr>
          </w:p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第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一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中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学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</w:p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</w:p>
          <w:p>
            <w:pPr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  <w:p>
            <w:pPr>
              <w:spacing w:line="300" w:lineRule="exact"/>
              <w:jc w:val="center"/>
              <w:rPr>
                <w:rFonts w:hint="eastAsia" w:ascii="仿宋" w:hAnsi="仿宋" w:cs="宋体"/>
                <w:kern w:val="0"/>
                <w:sz w:val="18"/>
                <w:szCs w:val="18"/>
              </w:rPr>
            </w:pPr>
          </w:p>
          <w:p>
            <w:pPr>
              <w:spacing w:line="300" w:lineRule="exact"/>
              <w:jc w:val="center"/>
              <w:rPr>
                <w:rFonts w:hint="eastAsia" w:ascii="仿宋" w:hAnsi="仿宋" w:cs="宋体"/>
                <w:kern w:val="0"/>
                <w:sz w:val="18"/>
                <w:szCs w:val="18"/>
              </w:rPr>
            </w:pPr>
          </w:p>
          <w:p>
            <w:pPr>
              <w:spacing w:line="300" w:lineRule="exact"/>
              <w:jc w:val="center"/>
              <w:rPr>
                <w:rFonts w:hint="eastAsia" w:ascii="仿宋" w:hAnsi="仿宋" w:cs="宋体"/>
                <w:kern w:val="0"/>
                <w:sz w:val="18"/>
                <w:szCs w:val="18"/>
              </w:rPr>
            </w:pPr>
          </w:p>
          <w:p>
            <w:pPr>
              <w:spacing w:line="300" w:lineRule="exact"/>
              <w:jc w:val="center"/>
              <w:rPr>
                <w:rFonts w:hint="eastAsia" w:ascii="仿宋" w:hAnsi="仿宋" w:cs="宋体"/>
                <w:kern w:val="0"/>
                <w:sz w:val="18"/>
                <w:szCs w:val="18"/>
              </w:rPr>
            </w:pPr>
          </w:p>
          <w:p>
            <w:pPr>
              <w:spacing w:line="300" w:lineRule="exact"/>
              <w:jc w:val="center"/>
              <w:rPr>
                <w:rFonts w:hint="eastAsia" w:ascii="仿宋" w:hAnsi="仿宋" w:cs="宋体"/>
                <w:kern w:val="0"/>
                <w:sz w:val="18"/>
                <w:szCs w:val="18"/>
              </w:rPr>
            </w:pPr>
          </w:p>
          <w:p>
            <w:pPr>
              <w:spacing w:line="300" w:lineRule="exact"/>
              <w:jc w:val="center"/>
              <w:rPr>
                <w:rFonts w:hint="eastAsia" w:ascii="仿宋" w:hAnsi="仿宋" w:cs="宋体"/>
                <w:kern w:val="0"/>
                <w:sz w:val="18"/>
                <w:szCs w:val="18"/>
              </w:rPr>
            </w:pPr>
          </w:p>
          <w:p>
            <w:pPr>
              <w:spacing w:line="300" w:lineRule="exact"/>
              <w:jc w:val="center"/>
              <w:rPr>
                <w:rFonts w:hint="eastAsia" w:ascii="仿宋" w:hAnsi="仿宋" w:cs="宋体"/>
                <w:kern w:val="0"/>
                <w:sz w:val="18"/>
                <w:szCs w:val="18"/>
              </w:rPr>
            </w:pPr>
          </w:p>
          <w:p>
            <w:pPr>
              <w:spacing w:line="300" w:lineRule="exact"/>
              <w:jc w:val="center"/>
              <w:rPr>
                <w:rFonts w:hint="eastAsia" w:ascii="仿宋" w:hAnsi="仿宋" w:cs="宋体"/>
                <w:kern w:val="0"/>
                <w:sz w:val="18"/>
                <w:szCs w:val="18"/>
              </w:rPr>
            </w:pPr>
          </w:p>
          <w:p>
            <w:pPr>
              <w:spacing w:line="300" w:lineRule="exact"/>
              <w:jc w:val="center"/>
              <w:rPr>
                <w:rFonts w:hint="eastAsia" w:ascii="仿宋" w:hAnsi="仿宋" w:cs="宋体"/>
                <w:kern w:val="0"/>
                <w:sz w:val="18"/>
                <w:szCs w:val="18"/>
              </w:rPr>
            </w:pPr>
          </w:p>
          <w:p>
            <w:pPr>
              <w:spacing w:line="300" w:lineRule="exact"/>
              <w:jc w:val="center"/>
              <w:rPr>
                <w:rFonts w:hint="eastAsia" w:ascii="仿宋" w:hAnsi="仿宋" w:cs="宋体"/>
                <w:kern w:val="0"/>
                <w:sz w:val="18"/>
                <w:szCs w:val="18"/>
              </w:rPr>
            </w:pPr>
          </w:p>
          <w:p>
            <w:pPr>
              <w:spacing w:line="300" w:lineRule="exact"/>
              <w:jc w:val="center"/>
              <w:rPr>
                <w:rFonts w:hint="eastAsia" w:ascii="仿宋" w:hAnsi="仿宋" w:cs="宋体"/>
                <w:kern w:val="0"/>
                <w:sz w:val="18"/>
                <w:szCs w:val="18"/>
              </w:rPr>
            </w:pPr>
          </w:p>
          <w:p>
            <w:pPr>
              <w:spacing w:line="300" w:lineRule="exact"/>
              <w:jc w:val="center"/>
              <w:rPr>
                <w:rFonts w:hint="eastAsia" w:ascii="仿宋" w:hAnsi="仿宋" w:cs="宋体"/>
                <w:kern w:val="0"/>
                <w:sz w:val="18"/>
                <w:szCs w:val="18"/>
              </w:rPr>
            </w:pPr>
          </w:p>
          <w:p>
            <w:pPr>
              <w:spacing w:line="300" w:lineRule="exact"/>
              <w:jc w:val="center"/>
              <w:rPr>
                <w:rFonts w:hint="eastAsia" w:ascii="仿宋" w:hAnsi="仿宋" w:cs="宋体"/>
                <w:kern w:val="0"/>
                <w:sz w:val="18"/>
                <w:szCs w:val="18"/>
              </w:rPr>
            </w:pPr>
          </w:p>
          <w:p>
            <w:pPr>
              <w:spacing w:line="300" w:lineRule="exact"/>
              <w:jc w:val="center"/>
              <w:rPr>
                <w:rFonts w:hint="eastAsia" w:ascii="仿宋" w:hAnsi="仿宋" w:cs="宋体"/>
                <w:kern w:val="0"/>
                <w:sz w:val="18"/>
                <w:szCs w:val="18"/>
              </w:rPr>
            </w:pPr>
          </w:p>
          <w:p>
            <w:pPr>
              <w:spacing w:line="300" w:lineRule="exact"/>
              <w:jc w:val="center"/>
              <w:rPr>
                <w:rFonts w:hint="eastAsia" w:ascii="仿宋" w:hAnsi="仿宋" w:cs="宋体"/>
                <w:kern w:val="0"/>
                <w:sz w:val="18"/>
                <w:szCs w:val="18"/>
              </w:rPr>
            </w:pPr>
          </w:p>
          <w:p>
            <w:pPr>
              <w:spacing w:line="300" w:lineRule="exact"/>
              <w:jc w:val="center"/>
              <w:rPr>
                <w:rFonts w:hint="eastAsia" w:ascii="仿宋" w:hAnsi="仿宋" w:cs="宋体"/>
                <w:kern w:val="0"/>
                <w:sz w:val="18"/>
                <w:szCs w:val="18"/>
              </w:rPr>
            </w:pPr>
          </w:p>
          <w:p>
            <w:pPr>
              <w:spacing w:line="300" w:lineRule="exact"/>
              <w:jc w:val="center"/>
              <w:rPr>
                <w:rFonts w:hint="eastAsia" w:ascii="仿宋" w:hAnsi="仿宋" w:cs="宋体"/>
                <w:kern w:val="0"/>
                <w:sz w:val="18"/>
                <w:szCs w:val="18"/>
              </w:rPr>
            </w:pPr>
          </w:p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第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一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中</w:t>
            </w:r>
          </w:p>
          <w:p>
            <w:pPr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学</w:t>
            </w:r>
          </w:p>
          <w:p>
            <w:pPr>
              <w:spacing w:line="300" w:lineRule="exact"/>
              <w:jc w:val="center"/>
              <w:rPr>
                <w:rFonts w:hint="eastAsia" w:ascii="仿宋" w:hAnsi="仿宋" w:cs="宋体"/>
                <w:kern w:val="0"/>
                <w:sz w:val="18"/>
                <w:szCs w:val="18"/>
              </w:rPr>
            </w:pPr>
          </w:p>
          <w:p>
            <w:pPr>
              <w:spacing w:line="300" w:lineRule="exact"/>
              <w:jc w:val="center"/>
              <w:rPr>
                <w:rFonts w:hint="eastAsia" w:ascii="仿宋" w:hAnsi="仿宋" w:cs="宋体"/>
                <w:kern w:val="0"/>
                <w:sz w:val="18"/>
                <w:szCs w:val="18"/>
              </w:rPr>
            </w:pPr>
          </w:p>
          <w:p>
            <w:pPr>
              <w:spacing w:line="300" w:lineRule="exact"/>
              <w:jc w:val="center"/>
              <w:rPr>
                <w:rFonts w:hint="eastAsia" w:ascii="仿宋" w:hAnsi="仿宋" w:cs="宋体"/>
                <w:kern w:val="0"/>
                <w:sz w:val="18"/>
                <w:szCs w:val="18"/>
              </w:rPr>
            </w:pPr>
          </w:p>
          <w:p>
            <w:pPr>
              <w:spacing w:line="300" w:lineRule="exact"/>
              <w:jc w:val="center"/>
              <w:rPr>
                <w:rFonts w:hint="eastAsia" w:ascii="仿宋" w:hAnsi="仿宋" w:cs="宋体"/>
                <w:kern w:val="0"/>
                <w:sz w:val="18"/>
                <w:szCs w:val="18"/>
              </w:rPr>
            </w:pPr>
          </w:p>
          <w:p>
            <w:pPr>
              <w:spacing w:line="300" w:lineRule="exact"/>
              <w:jc w:val="center"/>
              <w:rPr>
                <w:rFonts w:hint="eastAsia" w:ascii="仿宋" w:hAnsi="仿宋" w:cs="宋体"/>
                <w:kern w:val="0"/>
                <w:sz w:val="18"/>
                <w:szCs w:val="18"/>
              </w:rPr>
            </w:pPr>
          </w:p>
          <w:p>
            <w:pPr>
              <w:spacing w:line="300" w:lineRule="exact"/>
              <w:jc w:val="center"/>
              <w:rPr>
                <w:rFonts w:hint="eastAsia" w:ascii="仿宋" w:hAnsi="仿宋" w:cs="宋体"/>
                <w:kern w:val="0"/>
                <w:sz w:val="18"/>
                <w:szCs w:val="18"/>
              </w:rPr>
            </w:pPr>
          </w:p>
          <w:p>
            <w:pPr>
              <w:spacing w:line="300" w:lineRule="exact"/>
              <w:jc w:val="center"/>
              <w:rPr>
                <w:rFonts w:hint="eastAsia" w:ascii="仿宋" w:hAnsi="仿宋" w:cs="宋体"/>
                <w:kern w:val="0"/>
                <w:sz w:val="18"/>
                <w:szCs w:val="18"/>
              </w:rPr>
            </w:pPr>
          </w:p>
          <w:p>
            <w:pPr>
              <w:spacing w:line="300" w:lineRule="exact"/>
              <w:jc w:val="center"/>
              <w:rPr>
                <w:rFonts w:hint="eastAsia" w:ascii="仿宋" w:hAnsi="仿宋" w:cs="宋体"/>
                <w:kern w:val="0"/>
                <w:sz w:val="18"/>
                <w:szCs w:val="18"/>
              </w:rPr>
            </w:pPr>
          </w:p>
          <w:p>
            <w:pPr>
              <w:spacing w:line="300" w:lineRule="exact"/>
              <w:jc w:val="center"/>
              <w:rPr>
                <w:rFonts w:hint="eastAsia" w:ascii="仿宋" w:hAnsi="仿宋" w:cs="宋体"/>
                <w:kern w:val="0"/>
                <w:sz w:val="18"/>
                <w:szCs w:val="18"/>
              </w:rPr>
            </w:pPr>
          </w:p>
          <w:p>
            <w:pPr>
              <w:spacing w:line="300" w:lineRule="exact"/>
              <w:jc w:val="center"/>
              <w:rPr>
                <w:rFonts w:hint="eastAsia" w:ascii="仿宋" w:hAnsi="仿宋" w:cs="宋体"/>
                <w:kern w:val="0"/>
                <w:sz w:val="18"/>
                <w:szCs w:val="18"/>
              </w:rPr>
            </w:pPr>
          </w:p>
          <w:p>
            <w:pPr>
              <w:spacing w:line="300" w:lineRule="exact"/>
              <w:jc w:val="center"/>
              <w:rPr>
                <w:rFonts w:hint="eastAsia" w:ascii="仿宋" w:hAnsi="仿宋" w:cs="宋体"/>
                <w:kern w:val="0"/>
                <w:sz w:val="18"/>
                <w:szCs w:val="18"/>
              </w:rPr>
            </w:pPr>
          </w:p>
          <w:p>
            <w:pPr>
              <w:spacing w:line="300" w:lineRule="exact"/>
              <w:jc w:val="center"/>
              <w:rPr>
                <w:rFonts w:hint="eastAsia" w:ascii="仿宋" w:hAnsi="仿宋" w:cs="宋体"/>
                <w:kern w:val="0"/>
                <w:sz w:val="18"/>
                <w:szCs w:val="18"/>
              </w:rPr>
            </w:pPr>
          </w:p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高中语文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教师</w:t>
            </w:r>
          </w:p>
        </w:tc>
        <w:tc>
          <w:tcPr>
            <w:tcW w:w="704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001</w:t>
            </w:r>
          </w:p>
        </w:tc>
        <w:tc>
          <w:tcPr>
            <w:tcW w:w="704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1612" w:type="dxa"/>
            <w:vMerge w:val="restart"/>
            <w:noWrap w:val="0"/>
            <w:vAlign w:val="bottom"/>
          </w:tcPr>
          <w:p>
            <w:pPr>
              <w:pStyle w:val="2"/>
              <w:shd w:val="clear" w:color="auto" w:fill="FFFFFF"/>
              <w:spacing w:before="0" w:beforeAutospacing="0" w:after="0" w:afterAutospacing="0" w:line="620" w:lineRule="exact"/>
              <w:ind w:firstLine="360" w:firstLineChars="200"/>
              <w:jc w:val="both"/>
              <w:rPr>
                <w:rFonts w:hint="eastAsia" w:ascii="仿宋_GB2312" w:hAnsi="仿宋" w:eastAsia="仿宋_GB2312" w:cs="Tahoma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 w:bidi="ar-SA"/>
              </w:rPr>
              <w:t>全日制普通类省级及以上重点师范大学本科及以上学历，或全日制普通类国家“双一流”建设大学及省级一流建设综合性大学本科及以上学历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Tahoma"/>
                <w:color w:val="444444"/>
                <w:sz w:val="18"/>
                <w:szCs w:val="18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  <w:p>
            <w:pPr>
              <w:widowControl/>
              <w:spacing w:line="300" w:lineRule="exact"/>
              <w:jc w:val="both"/>
              <w:rPr>
                <w:rFonts w:hint="eastAsia" w:ascii="仿宋" w:hAnsi="仿宋" w:eastAsia="仿宋" w:cs="Tahoma"/>
                <w:color w:val="444444"/>
                <w:sz w:val="18"/>
                <w:szCs w:val="18"/>
              </w:rPr>
            </w:pPr>
          </w:p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Tahoma"/>
                <w:color w:val="444444"/>
                <w:sz w:val="18"/>
                <w:szCs w:val="18"/>
              </w:rPr>
            </w:pPr>
          </w:p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Tahoma"/>
                <w:color w:val="444444"/>
                <w:sz w:val="18"/>
                <w:szCs w:val="18"/>
              </w:rPr>
            </w:pPr>
          </w:p>
          <w:p>
            <w:pPr>
              <w:pStyle w:val="2"/>
              <w:shd w:val="clear" w:color="auto" w:fill="FFFFFF"/>
              <w:spacing w:before="0" w:beforeAutospacing="0" w:after="0" w:afterAutospacing="0" w:line="620" w:lineRule="exact"/>
              <w:ind w:firstLine="360" w:firstLineChars="200"/>
              <w:jc w:val="both"/>
              <w:rPr>
                <w:rFonts w:hint="eastAsia" w:ascii="仿宋_GB2312" w:hAnsi="仿宋" w:eastAsia="仿宋_GB2312" w:cs="Tahoma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 w:bidi="ar-SA"/>
              </w:rPr>
              <w:t>全日制普通类省级及以上重点师范大学本科及以上学历，或全日制普通类国家“双一流”建设大学及省级一流建设综合性大学本科及以上学历</w:t>
            </w:r>
          </w:p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296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汉语言文学及相近专业</w:t>
            </w:r>
          </w:p>
        </w:tc>
        <w:tc>
          <w:tcPr>
            <w:tcW w:w="2918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普通话二级甲等及以上等级证书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70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1231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121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高中数学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教师</w:t>
            </w:r>
          </w:p>
        </w:tc>
        <w:tc>
          <w:tcPr>
            <w:tcW w:w="704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002</w:t>
            </w:r>
          </w:p>
        </w:tc>
        <w:tc>
          <w:tcPr>
            <w:tcW w:w="704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8</w:t>
            </w:r>
          </w:p>
        </w:tc>
        <w:tc>
          <w:tcPr>
            <w:tcW w:w="1612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296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数学教育及相近专业</w:t>
            </w:r>
          </w:p>
        </w:tc>
        <w:tc>
          <w:tcPr>
            <w:tcW w:w="2918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普通话二级乙等及以上等级证书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70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1231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121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高中化学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教师</w:t>
            </w:r>
          </w:p>
        </w:tc>
        <w:tc>
          <w:tcPr>
            <w:tcW w:w="704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003</w:t>
            </w:r>
          </w:p>
        </w:tc>
        <w:tc>
          <w:tcPr>
            <w:tcW w:w="704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6</w:t>
            </w:r>
          </w:p>
        </w:tc>
        <w:tc>
          <w:tcPr>
            <w:tcW w:w="1612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296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化学教育及相近专业</w:t>
            </w:r>
          </w:p>
        </w:tc>
        <w:tc>
          <w:tcPr>
            <w:tcW w:w="2918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普通话二级乙等及以上等级证书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70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1231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121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高中历史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教师</w:t>
            </w:r>
          </w:p>
        </w:tc>
        <w:tc>
          <w:tcPr>
            <w:tcW w:w="704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004</w:t>
            </w:r>
          </w:p>
        </w:tc>
        <w:tc>
          <w:tcPr>
            <w:tcW w:w="704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1612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296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历史教育及相近专业</w:t>
            </w:r>
          </w:p>
        </w:tc>
        <w:tc>
          <w:tcPr>
            <w:tcW w:w="2918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普通话二级乙等及以上等级证书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70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1231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121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高中地理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教师</w:t>
            </w:r>
          </w:p>
        </w:tc>
        <w:tc>
          <w:tcPr>
            <w:tcW w:w="704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005</w:t>
            </w:r>
          </w:p>
        </w:tc>
        <w:tc>
          <w:tcPr>
            <w:tcW w:w="704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6</w:t>
            </w:r>
          </w:p>
        </w:tc>
        <w:tc>
          <w:tcPr>
            <w:tcW w:w="1612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296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地理教育及相近专业</w:t>
            </w:r>
          </w:p>
        </w:tc>
        <w:tc>
          <w:tcPr>
            <w:tcW w:w="2918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普通话二级乙等及以上等级证书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70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6</w:t>
            </w:r>
          </w:p>
        </w:tc>
        <w:tc>
          <w:tcPr>
            <w:tcW w:w="1231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121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高中生物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教师</w:t>
            </w:r>
          </w:p>
        </w:tc>
        <w:tc>
          <w:tcPr>
            <w:tcW w:w="704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006</w:t>
            </w:r>
          </w:p>
        </w:tc>
        <w:tc>
          <w:tcPr>
            <w:tcW w:w="704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6</w:t>
            </w:r>
          </w:p>
        </w:tc>
        <w:tc>
          <w:tcPr>
            <w:tcW w:w="1612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296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生物教育及相近专业</w:t>
            </w:r>
          </w:p>
        </w:tc>
        <w:tc>
          <w:tcPr>
            <w:tcW w:w="2918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普通话二级乙等及以上等级证书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70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7</w:t>
            </w:r>
          </w:p>
        </w:tc>
        <w:tc>
          <w:tcPr>
            <w:tcW w:w="1231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121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高中英语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教师</w:t>
            </w:r>
          </w:p>
        </w:tc>
        <w:tc>
          <w:tcPr>
            <w:tcW w:w="704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007</w:t>
            </w:r>
          </w:p>
        </w:tc>
        <w:tc>
          <w:tcPr>
            <w:tcW w:w="704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ascii="仿宋" w:hAnsi="仿宋" w:eastAsia="仿宋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1612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296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英语教育及相近专业</w:t>
            </w:r>
          </w:p>
        </w:tc>
        <w:tc>
          <w:tcPr>
            <w:tcW w:w="2918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普通话二级乙等及以上等级证书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70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8</w:t>
            </w:r>
          </w:p>
        </w:tc>
        <w:tc>
          <w:tcPr>
            <w:tcW w:w="1231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121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高中物理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教师</w:t>
            </w:r>
          </w:p>
        </w:tc>
        <w:tc>
          <w:tcPr>
            <w:tcW w:w="704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008</w:t>
            </w:r>
          </w:p>
        </w:tc>
        <w:tc>
          <w:tcPr>
            <w:tcW w:w="704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7</w:t>
            </w:r>
          </w:p>
        </w:tc>
        <w:tc>
          <w:tcPr>
            <w:tcW w:w="1612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296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物理教育及相近专业</w:t>
            </w:r>
          </w:p>
        </w:tc>
        <w:tc>
          <w:tcPr>
            <w:tcW w:w="2918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普通话二级乙等及以上等级证书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70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9</w:t>
            </w:r>
          </w:p>
        </w:tc>
        <w:tc>
          <w:tcPr>
            <w:tcW w:w="1231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121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高中政治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教师</w:t>
            </w:r>
          </w:p>
        </w:tc>
        <w:tc>
          <w:tcPr>
            <w:tcW w:w="704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009</w:t>
            </w:r>
          </w:p>
        </w:tc>
        <w:tc>
          <w:tcPr>
            <w:tcW w:w="704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1612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296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政治教育及相近专业</w:t>
            </w:r>
          </w:p>
        </w:tc>
        <w:tc>
          <w:tcPr>
            <w:tcW w:w="2918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普通话二级乙等及以上等级证书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70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10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</w:p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31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121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高中音乐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教师</w:t>
            </w:r>
          </w:p>
        </w:tc>
        <w:tc>
          <w:tcPr>
            <w:tcW w:w="704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010</w:t>
            </w:r>
          </w:p>
        </w:tc>
        <w:tc>
          <w:tcPr>
            <w:tcW w:w="704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612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296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音乐教育及相近专业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（钢琴方向）</w:t>
            </w:r>
          </w:p>
        </w:tc>
        <w:tc>
          <w:tcPr>
            <w:tcW w:w="2918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普通话二级乙等及以上等级证书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707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11</w:t>
            </w:r>
          </w:p>
        </w:tc>
        <w:tc>
          <w:tcPr>
            <w:tcW w:w="1231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121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高中体育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教师</w:t>
            </w:r>
          </w:p>
        </w:tc>
        <w:tc>
          <w:tcPr>
            <w:tcW w:w="704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011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>A</w:t>
            </w:r>
          </w:p>
        </w:tc>
        <w:tc>
          <w:tcPr>
            <w:tcW w:w="704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612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296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运动训练及相近专业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（滑雪运动训练方向）</w:t>
            </w:r>
          </w:p>
        </w:tc>
        <w:tc>
          <w:tcPr>
            <w:tcW w:w="2918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普通话二级乙等及以上等级证书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707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31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121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704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</w:pPr>
          </w:p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>011B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仿宋" w:hAnsi="仿宋" w:eastAsia="仿宋" w:cs="宋体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704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612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296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</w:p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运动训练及相近专业</w:t>
            </w:r>
          </w:p>
          <w:p>
            <w:pPr>
              <w:spacing w:line="300" w:lineRule="exact"/>
              <w:jc w:val="center"/>
              <w:rPr>
                <w:rFonts w:hint="eastAsia" w:ascii="仿宋" w:hAnsi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（乒乓球方向）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2918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普通话二级乙等及以上等级证书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707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31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121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704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仿宋" w:hAnsi="仿宋" w:eastAsia="仿宋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>011C</w:t>
            </w:r>
          </w:p>
        </w:tc>
        <w:tc>
          <w:tcPr>
            <w:tcW w:w="704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612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2964" w:type="dxa"/>
            <w:tcBorders>
              <w:bottom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运动训练及相近专业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（篮球方向）</w:t>
            </w:r>
          </w:p>
        </w:tc>
        <w:tc>
          <w:tcPr>
            <w:tcW w:w="2918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普通话二级乙等及以上等级证书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70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</w:t>
            </w:r>
            <w:r>
              <w:rPr>
                <w:rFonts w:ascii="仿宋" w:hAnsi="仿宋" w:eastAsia="仿宋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1231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121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高中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信息技术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教师</w:t>
            </w:r>
          </w:p>
        </w:tc>
        <w:tc>
          <w:tcPr>
            <w:tcW w:w="704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01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704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612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296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计算机科学与技术及相近专业</w:t>
            </w:r>
          </w:p>
        </w:tc>
        <w:tc>
          <w:tcPr>
            <w:tcW w:w="2918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普通话二级乙等及以上等级证书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7F91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2020-06-15T09:10:42Z</dcterms:created>
  <dc:creator>86136</dc:creator>
  <cp:lastModifiedBy>86136</cp:lastModifiedBy>
  <dcterms:modified xsi:type="dcterms:W3CDTF">2020-06-15T09:11:11Z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