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微软雅黑" w:hAnsi="微软雅黑" w:eastAsia="微软雅黑" w:cs="微软雅黑"/>
          <w:i w:val="0"/>
          <w:caps w:val="0"/>
          <w:color w:val="404040"/>
          <w:spacing w:val="0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附件：</w:t>
      </w: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表1  中学物理内容</w:t>
      </w: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6360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52"/>
        <w:gridCol w:w="430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0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模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块</w:t>
            </w:r>
          </w:p>
        </w:tc>
        <w:tc>
          <w:tcPr>
            <w:tcW w:w="43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主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rPr>
          <w:tblCellSpacing w:w="0" w:type="dxa"/>
          <w:jc w:val="center"/>
        </w:trPr>
        <w:tc>
          <w:tcPr>
            <w:tcW w:w="20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物理1</w:t>
            </w:r>
          </w:p>
        </w:tc>
        <w:tc>
          <w:tcPr>
            <w:tcW w:w="43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运动的描述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相互作用与运动规律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0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物理2</w:t>
            </w:r>
          </w:p>
        </w:tc>
        <w:tc>
          <w:tcPr>
            <w:tcW w:w="43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机械能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抛体运动与圆周运动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经典力学的成就与局限性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0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选修3－1</w:t>
            </w:r>
          </w:p>
        </w:tc>
        <w:tc>
          <w:tcPr>
            <w:tcW w:w="43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电场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电路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磁场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0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选修3－2</w:t>
            </w:r>
          </w:p>
        </w:tc>
        <w:tc>
          <w:tcPr>
            <w:tcW w:w="43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电磁感应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交变电流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传感器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rPr>
          <w:tblCellSpacing w:w="0" w:type="dxa"/>
          <w:jc w:val="center"/>
        </w:trPr>
        <w:tc>
          <w:tcPr>
            <w:tcW w:w="20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选修3－3</w:t>
            </w:r>
          </w:p>
        </w:tc>
        <w:tc>
          <w:tcPr>
            <w:tcW w:w="43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分子动理论与统计思想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固体、液体与气体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热力学定律与能量守恒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rPr>
          <w:tblCellSpacing w:w="0" w:type="dxa"/>
          <w:jc w:val="center"/>
        </w:trPr>
        <w:tc>
          <w:tcPr>
            <w:tcW w:w="20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选修3－4</w:t>
            </w:r>
          </w:p>
        </w:tc>
        <w:tc>
          <w:tcPr>
            <w:tcW w:w="43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机械振动与机械波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电磁振荡与电磁波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0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选修3－5</w:t>
            </w:r>
          </w:p>
        </w:tc>
        <w:tc>
          <w:tcPr>
            <w:tcW w:w="43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碰撞与动量守恒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原子结构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原子核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表2   大学普通物理学内容</w:t>
      </w:r>
    </w:p>
    <w:tbl>
      <w:tblPr>
        <w:tblW w:w="6360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52"/>
        <w:gridCol w:w="430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0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力学</w:t>
            </w:r>
          </w:p>
        </w:tc>
        <w:tc>
          <w:tcPr>
            <w:tcW w:w="43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质点运动学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动量守恒  质点动力学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机械能守恒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机械振动和机械波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万有引力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0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电磁学</w:t>
            </w:r>
          </w:p>
        </w:tc>
        <w:tc>
          <w:tcPr>
            <w:tcW w:w="43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静电场   恒定电流场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恒磁场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电磁感应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电路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麦克斯韦电磁理论  电磁波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0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热学</w:t>
            </w:r>
          </w:p>
        </w:tc>
        <w:tc>
          <w:tcPr>
            <w:tcW w:w="43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热力学第一定律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热力学第二定律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理想气体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05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光学</w:t>
            </w:r>
          </w:p>
        </w:tc>
        <w:tc>
          <w:tcPr>
            <w:tcW w:w="43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光和光的传播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几何光学成像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光的干涉和衍射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表3    实验内容（按高中阶段教学要求）</w:t>
      </w:r>
    </w:p>
    <w:tbl>
      <w:tblPr>
        <w:tblW w:w="6600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19"/>
        <w:gridCol w:w="5629"/>
        <w:gridCol w:w="276"/>
        <w:gridCol w:w="27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实验一：研究匀变速直线运动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实验二：探究弹力和弹簧伸长的关系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实验三：验证力的平行四边形定则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实验四：验证牛顿第二定律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实验五：验证机械能守恒定律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实验六：测定金属的电阻率（同时练习使用螺旋测微器）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实验七：描绘小电珠的伏安特性曲线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实验八：测定电源的电动势和内阻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实验九：练习使用多用电表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实验十：探究单摆的运动、用单摆测定重力加速度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实验十一：测定玻璃的折射率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实验十二：用油膜法估测分子的大小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1．要求会正确使用的仪器主要有：刻度尺、游标卡尺、螺旋测微器、天平、秒表、电火花计时器或电磁打点计时器、弹簧秤、电流表、电压表、多用电表、滑动变阻器、电阻箱等。</w:t>
      </w: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2．要求认识误差问题在实验中的重要性，了解误差的概念，知道系统误差和偶然误差；知道用多次测量求平均值的方法减少偶然误差；能在某些实验中分析误差的主要来源；不要求计算误差。</w:t>
      </w: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3．要求知道有效数字的概念，会用有效数字表达直接测量的结果。间接测量的有效数字运算不作要求。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4D24BE"/>
    <w:rsid w:val="10D42C11"/>
    <w:rsid w:val="114D24BE"/>
    <w:rsid w:val="1F6518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2020-06-22T06:36:00Z</dcterms:created>
  <dc:creator>冰凝</dc:creator>
  <cp:lastModifiedBy>冰凝</cp:lastModifiedBy>
  <dcterms:modified xsi:type="dcterms:W3CDTF">2020-06-22T06:36:40Z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