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黑体" w:hAnsi="华文仿宋" w:eastAsia="黑体" w:cs="华文仿宋"/>
          <w:color w:val="000000"/>
          <w:szCs w:val="32"/>
        </w:rPr>
      </w:pPr>
      <w:r>
        <w:rPr>
          <w:rFonts w:hint="eastAsia" w:ascii="黑体" w:hAnsi="华文仿宋" w:eastAsia="黑体" w:cs="华文仿宋"/>
          <w:color w:val="000000"/>
          <w:szCs w:val="32"/>
        </w:rPr>
        <w:t>附件</w:t>
      </w:r>
      <w:r>
        <w:rPr>
          <w:rFonts w:ascii="黑体" w:hAnsi="华文仿宋" w:eastAsia="黑体" w:cs="华文仿宋"/>
          <w:color w:val="000000"/>
          <w:szCs w:val="32"/>
        </w:rPr>
        <w:t>1</w:t>
      </w:r>
    </w:p>
    <w:p>
      <w:pPr>
        <w:widowControl/>
        <w:spacing w:line="240" w:lineRule="auto"/>
        <w:jc w:val="center"/>
        <w:rPr>
          <w:rFonts w:ascii="方正大标宋简体" w:hAnsi="宋体" w:eastAsia="方正大标宋简体" w:cs="宋体"/>
          <w:color w:val="000000"/>
          <w:kern w:val="0"/>
          <w:sz w:val="36"/>
          <w:szCs w:val="36"/>
        </w:rPr>
      </w:pPr>
      <w:r>
        <w:rPr>
          <w:rFonts w:hint="eastAsia" w:ascii="方正大标宋简体" w:hAnsi="宋体" w:eastAsia="方正大标宋简体" w:cs="宋体"/>
          <w:color w:val="000000"/>
          <w:kern w:val="0"/>
          <w:sz w:val="36"/>
          <w:szCs w:val="36"/>
        </w:rPr>
        <w:t>永定区</w:t>
      </w:r>
      <w:r>
        <w:rPr>
          <w:rFonts w:ascii="方正大标宋简体" w:hAnsi="宋体" w:eastAsia="方正大标宋简体" w:cs="宋体"/>
          <w:color w:val="000000"/>
          <w:kern w:val="0"/>
          <w:sz w:val="36"/>
          <w:szCs w:val="36"/>
        </w:rPr>
        <w:t>2020</w:t>
      </w:r>
      <w:r>
        <w:rPr>
          <w:rFonts w:hint="eastAsia" w:ascii="方正大标宋简体" w:hAnsi="宋体" w:eastAsia="方正大标宋简体" w:cs="宋体"/>
          <w:color w:val="000000"/>
          <w:kern w:val="0"/>
          <w:sz w:val="36"/>
          <w:szCs w:val="36"/>
        </w:rPr>
        <w:t>年公开招聘教师计划与岗位表</w:t>
      </w:r>
    </w:p>
    <w:tbl>
      <w:tblPr>
        <w:tblStyle w:val="7"/>
        <w:tblW w:w="10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851"/>
        <w:gridCol w:w="1403"/>
        <w:gridCol w:w="1871"/>
        <w:gridCol w:w="818"/>
        <w:gridCol w:w="512"/>
        <w:gridCol w:w="4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6" w:hRule="atLeast"/>
          <w:tblHeader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岗位职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位代码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招聘单位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招聘岗位类别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计划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报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职位要求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72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01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初中语文教师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周岁以下，中国语言文学类、新闻学专业，具有相应教师资格证。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73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张家界第三中学</w:t>
            </w:r>
          </w:p>
        </w:tc>
        <w:tc>
          <w:tcPr>
            <w:tcW w:w="818" w:type="dxa"/>
            <w:vMerge w:val="continue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72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02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初中语文教师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双溪桥九校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周岁以下，中国语言文学类、新闻学专业，具有相应教师资格证，面向高校毕业生。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73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黄家铺九校</w:t>
            </w:r>
          </w:p>
        </w:tc>
        <w:tc>
          <w:tcPr>
            <w:tcW w:w="818" w:type="dxa"/>
            <w:vMerge w:val="continue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2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03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初中数学教师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王家坪湖田垭九校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周岁以下，数学类专业，具有相应教师资格证。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25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04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初中数学教师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周岁以下，数学类专业，具有相应教师资格证，面向高校毕业生。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79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9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05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初中英语教师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王家坪湖田垭九校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周岁以下，英语、商务英语专业，具有相应教师资格证。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95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06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初中英语教师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周岁以下，英语、商务英语专业，具有相应教师资格证，面向高校毕业生。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95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07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初中生物教师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周岁以下，生物科学类专业，具有相应教师资格证。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08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初中生物教师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双溪桥九校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周岁以下，生物科学类专业，具有相应教师资格证，面向高校毕业生。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09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初中地理教师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张家界第二中学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周岁以下，地理科学类专业，具有相应教师资格证。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初中物理教师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四都坪乡九校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周岁以下，物理学类专业，具有相应教师资格证。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初中化学教师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茅岩河镇九校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周岁以下，化学类专业，具有相应教师资格证。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初中历史教师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周岁以下，历史学类专业，具有相应教师资格证。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初中历史教师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周岁以下，历史学类专业，具有相应教师资格证，面向高校毕业生。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初中音乐教师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周岁以下，音乐学、音乐表演专业，具有相应教师资格证，面向高校毕业生。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初中舞蹈教师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周岁以下，舞蹈学、舞蹈表演、舞蹈编导专业，具有相应教师资格证。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7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初中体育教师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张家界第二中学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周岁以下，体育学类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  <w:lang w:eastAsia="zh-CN"/>
              </w:rPr>
              <w:t>专业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，具有相应教师资格证，面向高校毕业生。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86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初中体育教师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王家坪镇九校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本科以上学历，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周岁以下，体育学类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  <w:lang w:eastAsia="zh-CN"/>
              </w:rPr>
              <w:t>专业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，具有相应教师资格证。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11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沅古坪镇中心学校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5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11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45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桥头乡中心学校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54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教字垭小学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7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兴隆小学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7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禹溪小学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7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后坪小学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7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吴家嘴小学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7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关门岩小学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21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小学数学教师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高万点校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21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兴隆小学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21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禹溪小学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1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小学数学教师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武溪小学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1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三家馆小学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1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官坪小学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88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小学英语教师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88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小学英语教师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28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88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小学科学教师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高万点校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周岁以下，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报考岗位与所学专业或教师资格认定学科相符，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具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有相应教师资格证，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限永定区户籍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0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小学信息教师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茅岩河镇九校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专以上学历，35周岁以下，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报考岗位与所学专业或教师资格认定学科相符，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具有相应教师资格证，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面向高校毕业生，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05" w:hRule="atLeast"/>
          <w:jc w:val="center"/>
        </w:trPr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小学信息教师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桥头乡中心学校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专以上学历，35周岁以下，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报考岗位与所学专业或教师资格认定学科相符，</w:t>
            </w:r>
            <w:r>
              <w:rPr>
                <w:rFonts w:hint="eastAsia" w:ascii="宋体" w:hAnsi="宋体" w:eastAsia="宋体"/>
                <w:bCs/>
                <w:color w:val="000000"/>
                <w:spacing w:val="-8"/>
                <w:kern w:val="0"/>
                <w:sz w:val="21"/>
                <w:szCs w:val="21"/>
              </w:rPr>
              <w:t>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0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小学体育教师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05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小学体育教师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青安坪小学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2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小学音乐教师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桥头乡中心学校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2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小学音乐教师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罗水乡中心学校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002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小学舞蹈教师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教字垭小学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周岁以下，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报考岗位与所学专业或教师资格认定学科相符，具有相应教师资格证，</w:t>
            </w: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限永定区户籍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07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小学美术教师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罗塔坪乡中心学校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关门岩小学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72" w:hRule="atLeast"/>
          <w:jc w:val="center"/>
        </w:trPr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140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小学美术教师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枫香岗中心学校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13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周岁以下，报考岗位与所学专业或教师资格认定学科相符，具有相应教师资格证，面向高校毕业生，限永定区户籍，聘用后在聘用学校最低服务期限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23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小学数学教师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高坪点校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周岁以下，报考岗位与所学专业或教师资格认定学科相符，具有相应教师资格证，面向高校毕业生，限永定区户籍，聘用后在聘用学校最低服务期限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6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周岁以下，报考岗位与所学专业或教师资格认定学科相符，具有相应教师资格证，限永定区户籍，聘用后在聘用学校最低服务期限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23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小学体育教师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崇山点校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周岁以下，报考岗位与所学专业或教师资格认定学科相符，具有相应教师资格证，限永定区户籍，聘用后在聘用学校最低服务期限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年。</w:t>
            </w:r>
          </w:p>
        </w:tc>
      </w:tr>
    </w:tbl>
    <w:tbl>
      <w:tblPr>
        <w:tblStyle w:val="7"/>
        <w:tblpPr w:leftFromText="180" w:rightFromText="180" w:vertAnchor="text" w:horzAnchor="page" w:tblpX="733" w:tblpY="160"/>
        <w:tblOverlap w:val="never"/>
        <w:tblW w:w="10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851"/>
        <w:gridCol w:w="1403"/>
        <w:gridCol w:w="1871"/>
        <w:gridCol w:w="818"/>
        <w:gridCol w:w="512"/>
        <w:gridCol w:w="4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8" w:hRule="atLeast"/>
        </w:trPr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岗位职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位代码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招聘单位</w:t>
            </w:r>
          </w:p>
          <w:p>
            <w:pPr>
              <w:widowControl/>
              <w:spacing w:line="240" w:lineRule="exact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招聘岗位类别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计划</w:t>
            </w:r>
          </w:p>
        </w:tc>
        <w:tc>
          <w:tcPr>
            <w:tcW w:w="49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报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  <w:t>职位要求</w:t>
            </w:r>
          </w:p>
          <w:p>
            <w:pPr>
              <w:widowControl/>
              <w:spacing w:line="240" w:lineRule="exact"/>
              <w:rPr>
                <w:rFonts w:ascii="宋体" w:hAns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22" w:hRule="atLeast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20"/>
                <w:kern w:val="0"/>
                <w:sz w:val="21"/>
                <w:szCs w:val="21"/>
              </w:rPr>
              <w:t>神堂坪点校小学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20"/>
                <w:kern w:val="0"/>
                <w:sz w:val="21"/>
                <w:szCs w:val="21"/>
              </w:rPr>
              <w:t>数学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神堂坪点校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周岁以下，报考岗位与所学专业或教师资格认定学科相符，具有相应教师资格证，限永定区户籍，聘用后在聘用学校最低服务期限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幼儿园学前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民族实验幼儿园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</w:t>
            </w: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5周岁以下，专业不限，具有幼儿教师资格证，面向高校毕业生，限永定区户籍。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第二幼儿园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阳湖坪中心幼儿园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后坪中心幼儿园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枫香岗中心幼儿园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新桥镇中心幼儿园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合作桥中心幼儿园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教字垭镇中心幼儿园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天门山镇中心幼儿园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罗水中心幼儿园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三家馆中心幼儿园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茅岩河镇中心幼儿园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幼儿园学前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教育教师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青安坪幼儿园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restart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大专以上学历，35周岁以下，专业不限，具有幼儿教师资格证，限永定区户籍。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四都坪中心幼儿园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沅溪幼儿园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谢家垭乡中心幼儿园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沅古坪镇中心幼儿园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pacing w:val="-10"/>
                <w:kern w:val="0"/>
                <w:sz w:val="21"/>
                <w:szCs w:val="21"/>
              </w:rPr>
              <w:t>王家坪镇中心幼儿园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21"/>
                <w:szCs w:val="21"/>
              </w:rPr>
              <w:t>罗塔坪中心幼儿园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专业技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19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kern w:val="0"/>
                <w:sz w:val="19"/>
                <w:szCs w:val="21"/>
              </w:rPr>
              <w:t>术岗位</w:t>
            </w:r>
          </w:p>
        </w:tc>
        <w:tc>
          <w:tcPr>
            <w:tcW w:w="51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9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宋体" w:hAnsi="宋体" w:eastAsia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851"/>
          <w:tab w:val="left" w:pos="2254"/>
          <w:tab w:val="left" w:pos="4125"/>
          <w:tab w:val="left" w:pos="4943"/>
          <w:tab w:val="left" w:pos="5455"/>
        </w:tabs>
        <w:spacing w:line="320" w:lineRule="exact"/>
        <w:jc w:val="left"/>
        <w:rPr>
          <w:rFonts w:ascii="宋体" w:hAnsi="宋体" w:eastAsia="宋体"/>
          <w:bCs/>
          <w:color w:val="000000"/>
          <w:kern w:val="0"/>
          <w:sz w:val="21"/>
          <w:szCs w:val="21"/>
        </w:rPr>
      </w:pPr>
      <w:r>
        <w:rPr>
          <w:rFonts w:ascii="宋体" w:hAnsi="宋体" w:eastAsia="宋体"/>
          <w:bCs/>
          <w:color w:val="000000"/>
          <w:kern w:val="0"/>
          <w:sz w:val="21"/>
          <w:szCs w:val="21"/>
        </w:rPr>
        <w:tab/>
      </w:r>
      <w:r>
        <w:rPr>
          <w:rFonts w:ascii="宋体" w:hAnsi="宋体" w:eastAsia="宋体"/>
          <w:bCs/>
          <w:color w:val="000000"/>
          <w:spacing w:val="-20"/>
          <w:kern w:val="0"/>
          <w:sz w:val="21"/>
          <w:szCs w:val="21"/>
        </w:rPr>
        <w:tab/>
      </w:r>
      <w:r>
        <w:rPr>
          <w:rFonts w:ascii="宋体" w:hAnsi="宋体" w:eastAsia="宋体"/>
          <w:bCs/>
          <w:color w:val="000000"/>
          <w:kern w:val="0"/>
          <w:sz w:val="21"/>
          <w:szCs w:val="21"/>
        </w:rPr>
        <w:tab/>
      </w:r>
      <w:r>
        <w:rPr>
          <w:rFonts w:ascii="宋体" w:hAnsi="宋体" w:eastAsia="宋体"/>
          <w:bCs/>
          <w:color w:val="000000"/>
          <w:kern w:val="0"/>
          <w:sz w:val="19"/>
          <w:szCs w:val="21"/>
        </w:rPr>
        <w:tab/>
      </w:r>
      <w:r>
        <w:rPr>
          <w:rFonts w:ascii="宋体" w:hAnsi="宋体" w:eastAsia="宋体"/>
          <w:bCs/>
          <w:color w:val="000000"/>
          <w:kern w:val="0"/>
          <w:sz w:val="21"/>
          <w:szCs w:val="21"/>
        </w:rPr>
        <w:tab/>
      </w:r>
    </w:p>
    <w:p>
      <w:pPr>
        <w:widowControl/>
        <w:tabs>
          <w:tab w:val="left" w:pos="851"/>
          <w:tab w:val="left" w:pos="2254"/>
          <w:tab w:val="left" w:pos="4125"/>
          <w:tab w:val="left" w:pos="4943"/>
          <w:tab w:val="left" w:pos="5455"/>
        </w:tabs>
        <w:spacing w:line="320" w:lineRule="exact"/>
        <w:jc w:val="left"/>
        <w:rPr>
          <w:rFonts w:ascii="宋体" w:hAnsi="宋体" w:eastAsia="宋体"/>
          <w:bCs/>
          <w:color w:val="000000"/>
          <w:kern w:val="0"/>
          <w:sz w:val="21"/>
          <w:szCs w:val="21"/>
        </w:rPr>
      </w:pPr>
    </w:p>
    <w:p>
      <w:pPr>
        <w:widowControl/>
        <w:tabs>
          <w:tab w:val="left" w:pos="851"/>
          <w:tab w:val="left" w:pos="2254"/>
          <w:tab w:val="left" w:pos="4125"/>
          <w:tab w:val="left" w:pos="4943"/>
          <w:tab w:val="left" w:pos="5455"/>
        </w:tabs>
        <w:spacing w:line="320" w:lineRule="exact"/>
        <w:jc w:val="left"/>
        <w:rPr>
          <w:rFonts w:ascii="宋体" w:hAnsi="宋体" w:eastAsia="宋体"/>
          <w:bCs/>
          <w:color w:val="000000"/>
          <w:kern w:val="0"/>
          <w:sz w:val="21"/>
          <w:szCs w:val="21"/>
        </w:rPr>
      </w:pPr>
    </w:p>
    <w:p>
      <w:pPr>
        <w:widowControl/>
        <w:tabs>
          <w:tab w:val="left" w:pos="851"/>
          <w:tab w:val="left" w:pos="2254"/>
          <w:tab w:val="left" w:pos="4125"/>
          <w:tab w:val="left" w:pos="4943"/>
          <w:tab w:val="left" w:pos="5455"/>
        </w:tabs>
        <w:spacing w:line="320" w:lineRule="exact"/>
        <w:jc w:val="left"/>
        <w:rPr>
          <w:rFonts w:ascii="宋体" w:hAnsi="宋体" w:eastAsia="宋体"/>
          <w:bCs/>
          <w:color w:val="000000"/>
          <w:kern w:val="0"/>
          <w:sz w:val="21"/>
          <w:szCs w:val="21"/>
        </w:rPr>
      </w:pPr>
    </w:p>
    <w:p>
      <w:pPr>
        <w:widowControl/>
        <w:tabs>
          <w:tab w:val="left" w:pos="781"/>
          <w:tab w:val="left" w:pos="2337"/>
          <w:tab w:val="left" w:pos="3607"/>
          <w:tab w:val="left" w:pos="4484"/>
          <w:tab w:val="left" w:pos="5257"/>
        </w:tabs>
        <w:spacing w:line="260" w:lineRule="exact"/>
        <w:jc w:val="left"/>
        <w:rPr>
          <w:rFonts w:ascii="宋体" w:hAnsi="宋体" w:eastAsia="宋体"/>
          <w:bCs/>
          <w:color w:val="000000"/>
          <w:kern w:val="0"/>
          <w:sz w:val="21"/>
          <w:szCs w:val="21"/>
        </w:rPr>
      </w:pPr>
    </w:p>
    <w:p>
      <w:pPr>
        <w:spacing w:line="560" w:lineRule="exact"/>
        <w:rPr>
          <w:rFonts w:ascii="华文仿宋" w:hAnsi="华文仿宋" w:eastAsia="华文仿宋" w:cs="华文仿宋"/>
          <w:color w:val="000000"/>
          <w:sz w:val="28"/>
          <w:szCs w:val="28"/>
        </w:rPr>
      </w:pPr>
    </w:p>
    <w:p>
      <w:pPr>
        <w:spacing w:line="560" w:lineRule="exact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</w:p>
    <w:p>
      <w:pPr>
        <w:spacing w:line="20" w:lineRule="exact"/>
        <w:rPr>
          <w:color w:val="000000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71017E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2</TotalTime>
  <ScaleCrop>false</ScaleCrop>
  <LinksUpToDate>false</LinksUpToDate>
  <CharactersWithSpaces>14754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Administrator</cp:lastModifiedBy>
  <cp:lastPrinted>2020-06-28T00:32:00Z</cp:lastPrinted>
  <dcterms:modified xsi:type="dcterms:W3CDTF">2020-07-01T01:21:03Z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