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91" w:rsidRDefault="0067713D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222191" w:rsidRDefault="0067713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费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县公开招聘教师考试疫情防控</w:t>
      </w:r>
    </w:p>
    <w:p w:rsidR="00222191" w:rsidRDefault="0067713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注意事项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br/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一、根据新冠肺炎常态化疫情防控有关规定，考生在考试报名时，需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通过微信搜索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“山东电子健康通行卡”，或支付宝首页搜索“山东电子健康通行卡”申领山东省健康通行码（省内考生在通行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码申请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模块申领，省外考生在来鲁申报模块申领）。按照疫情防控有关规定，考生要自觉接受隔离观察、健康管理和核酸检测。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二、属于以下特殊情形的，考试期间必须采取必要的隔离防护和健康检测措施。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治愈出院的确诊病例和无症状感染者，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应持考前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的健康体检报告，体检正常、肺部影像学显示肺部病灶完全吸收、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小时核酸检测（痰或咽拭子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粪便或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拭子）均为阴性的可以参加考试。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属于以下情形的，应持有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天内的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次间隔</w:t>
      </w:r>
      <w:r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小时以上的核酸检测阴性报告，其中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次为考前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小时内的核酸检测阴性报告，并在隔离考场参加考试：有中、高风险等疫情重点地区旅居史且离开上述地区不满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天者；考生居住社区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天内发生疫情者；有境外旅居史且入境已满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天但不满</w:t>
      </w:r>
      <w:r>
        <w:rPr>
          <w:rFonts w:ascii="仿宋_GB2312" w:eastAsia="仿宋_GB2312" w:hAnsi="仿宋_GB2312" w:cs="仿宋_GB2312" w:hint="eastAsia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sz w:val="32"/>
          <w:szCs w:val="32"/>
        </w:rPr>
        <w:t>天者。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开考前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天有发热、咳嗽等症状的，须提供</w:t>
      </w:r>
      <w:r>
        <w:rPr>
          <w:rFonts w:ascii="仿宋_GB2312" w:eastAsia="仿宋_GB2312" w:hAnsi="仿宋_GB2312" w:cs="仿宋_GB2312" w:hint="eastAsia"/>
          <w:sz w:val="32"/>
          <w:szCs w:val="32"/>
        </w:rPr>
        <w:t>医疗机构出具的诊断证明和考前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小时内的核酸检测阴性报告，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并在隔离考场参加考试。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三、考生自考前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14 </w:t>
      </w:r>
      <w:r>
        <w:rPr>
          <w:rFonts w:ascii="仿宋_GB2312" w:eastAsia="仿宋_GB2312" w:hAnsi="仿宋_GB2312" w:cs="仿宋_GB2312" w:hint="eastAsia"/>
          <w:sz w:val="32"/>
          <w:szCs w:val="32"/>
        </w:rPr>
        <w:t>天起每天采取自查自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报方式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进行健康监测，早、晚各进行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次体温测量，并填写《考试人员健康管理信息采集表》，考试入场时进行审查并上交监考老师。一旦发现发热、乏力、咳嗽、咽痛、打喷嚏、腹泻、呕吐、黄疸、皮疹、结膜充血等疑似症状，应及时向所在单位和考试组织单位报告，并尽快就诊排查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四、考生进入考点参加考试，应当主动出示山东省电子健康通行码（绿码），并按要求主动接受体温测量。出示健康码为黄码（中风险）、红码（高风险）</w:t>
      </w:r>
      <w:r>
        <w:rPr>
          <w:rFonts w:ascii="仿宋_GB2312" w:eastAsia="仿宋_GB2312" w:hAnsi="仿宋_GB2312" w:cs="仿宋_GB2312" w:hint="eastAsia"/>
          <w:sz w:val="32"/>
          <w:szCs w:val="32"/>
        </w:rPr>
        <w:t>的人员，不得进入集体考场，由工作人员引导至隔离考场进行考试。对不遵守疫情防控管理规定，不服从工作人员管理，影响考试秩序的，将依法依规追究责任。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五、考生入场或考试期间出现咳嗽、呼吸困难、腹泻等不适症状或检测发现体温≥</w:t>
      </w:r>
      <w:r>
        <w:rPr>
          <w:rFonts w:ascii="仿宋_GB2312" w:eastAsia="仿宋_GB2312" w:hAnsi="仿宋_GB2312" w:cs="仿宋_GB2312" w:hint="eastAsia"/>
          <w:sz w:val="32"/>
          <w:szCs w:val="32"/>
        </w:rPr>
        <w:t>37.3</w:t>
      </w:r>
      <w:r>
        <w:rPr>
          <w:rFonts w:ascii="仿宋_GB2312" w:eastAsia="仿宋_GB2312" w:hAnsi="仿宋_GB2312" w:cs="仿宋_GB2312" w:hint="eastAsia"/>
          <w:sz w:val="32"/>
          <w:szCs w:val="32"/>
        </w:rPr>
        <w:t>℃时，启动应急处置程序，由工作人员立即将异常人员带至留置观察点，由考点医务人员对其进行排查，分类进行处置。对不遵守疫情防控管理规定，不服从工作人员管理，影响考试秩序的，将依法依规追究责任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六、请考生自备医用外科口罩，科学合理佩戴口罩（在核验身份时应摘口罩）。低风险地区的考生在进入考场前</w:t>
      </w:r>
      <w:r>
        <w:rPr>
          <w:rFonts w:ascii="仿宋_GB2312" w:eastAsia="仿宋_GB2312" w:hAnsi="仿宋_GB2312" w:cs="仿宋_GB2312" w:hint="eastAsia"/>
          <w:sz w:val="32"/>
          <w:szCs w:val="32"/>
        </w:rPr>
        <w:t>要佩戴口罩，进入考场就座后，考生可自主决定是否继续佩戴；非低风险地区、隔离考场的考生要全程佩戴口罩。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七、考生要遵循“两点一线”出行模式，“点对点”往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返住所和考点。在保障安全的前提下，尽量选择步行、骑行、私家车往返考点。乘坐公共交通工具、出租车或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网约车等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赴考点的，应切实做好个人防护和手卫生。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八、请广大考生近期注意做好自我健康管理，以免影响考试。凡违反我省、我市常态化疫情防控有关规定，隐瞒、虚报旅居史、接触史、健康状况等疫情防控重点信息的，将依法依规追究责任。</w:t>
      </w:r>
    </w:p>
    <w:p w:rsidR="00222191" w:rsidRDefault="0067713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费</w:t>
      </w:r>
      <w:r>
        <w:rPr>
          <w:rFonts w:ascii="仿宋_GB2312" w:eastAsia="仿宋_GB2312" w:hAnsi="仿宋_GB2312" w:cs="仿宋_GB2312" w:hint="eastAsia"/>
          <w:sz w:val="32"/>
          <w:szCs w:val="32"/>
        </w:rPr>
        <w:t>县疾控部门联系方式：</w:t>
      </w:r>
      <w:r>
        <w:rPr>
          <w:rFonts w:ascii="仿宋_GB2312" w:eastAsia="仿宋_GB2312" w:hAnsi="仿宋_GB2312" w:cs="仿宋_GB2312" w:hint="eastAsia"/>
          <w:sz w:val="32"/>
          <w:szCs w:val="32"/>
        </w:rPr>
        <w:t>0539-</w:t>
      </w:r>
      <w:r w:rsidR="00FD7C8F">
        <w:rPr>
          <w:rFonts w:ascii="仿宋_GB2312" w:eastAsia="仿宋_GB2312" w:hAnsi="仿宋_GB2312" w:cs="仿宋_GB2312" w:hint="eastAsia"/>
          <w:sz w:val="32"/>
          <w:szCs w:val="32"/>
        </w:rPr>
        <w:t>5221023</w:t>
      </w:r>
      <w:bookmarkStart w:id="0" w:name="_GoBack"/>
      <w:bookmarkEnd w:id="0"/>
    </w:p>
    <w:p w:rsidR="00222191" w:rsidRDefault="0022219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22191" w:rsidRDefault="00222191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222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13D" w:rsidRDefault="0067713D" w:rsidP="00FD7C8F">
      <w:r>
        <w:separator/>
      </w:r>
    </w:p>
  </w:endnote>
  <w:endnote w:type="continuationSeparator" w:id="0">
    <w:p w:rsidR="0067713D" w:rsidRDefault="0067713D" w:rsidP="00FD7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13D" w:rsidRDefault="0067713D" w:rsidP="00FD7C8F">
      <w:r>
        <w:separator/>
      </w:r>
    </w:p>
  </w:footnote>
  <w:footnote w:type="continuationSeparator" w:id="0">
    <w:p w:rsidR="0067713D" w:rsidRDefault="0067713D" w:rsidP="00FD7C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22191"/>
    <w:rsid w:val="00222191"/>
    <w:rsid w:val="0067713D"/>
    <w:rsid w:val="00FD7C8F"/>
    <w:rsid w:val="31437924"/>
    <w:rsid w:val="5C25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eastAsia="宋体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21</cp:revision>
  <cp:lastPrinted>2020-06-30T00:33:00Z</cp:lastPrinted>
  <dcterms:created xsi:type="dcterms:W3CDTF">2020-06-30T08:33:00Z</dcterms:created>
  <dcterms:modified xsi:type="dcterms:W3CDTF">2020-06-30T10:02:00Z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