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widowControl/>
        <w:wordWrap/>
        <w:adjustRightInd/>
        <w:snapToGrid/>
        <w:spacing w:before="0" w:beforeAutospacing="0" w:after="0" w:afterAutospacing="0" w:line="360" w:lineRule="auto"/>
        <w:ind w:left="0" w:leftChars="0" w:right="0"/>
        <w:jc w:val="both"/>
        <w:textAlignment w:val="auto"/>
        <w:outlineLvl w:val="9"/>
        <w:rPr>
          <w:rStyle w:val="6"/>
          <w:rFonts w:hint="default" w:ascii="宋体" w:hAnsi="宋体" w:eastAsia="宋体" w:cs="宋体"/>
          <w:b w:val="0"/>
          <w:bCs/>
          <w:color w:val="000000"/>
          <w:sz w:val="28"/>
          <w:szCs w:val="28"/>
          <w:lang w:val="en-US" w:eastAsia="zh-CN"/>
        </w:rPr>
      </w:pPr>
      <w:r>
        <w:rPr>
          <w:rStyle w:val="6"/>
          <w:rFonts w:hint="eastAsia" w:ascii="宋体" w:hAnsi="宋体" w:cs="宋体"/>
          <w:b w:val="0"/>
          <w:bCs/>
          <w:color w:val="000000"/>
          <w:sz w:val="28"/>
          <w:szCs w:val="28"/>
          <w:lang w:eastAsia="zh-CN"/>
        </w:rPr>
        <w:t>附件</w:t>
      </w:r>
      <w:r>
        <w:rPr>
          <w:rStyle w:val="6"/>
          <w:rFonts w:hint="eastAsia" w:ascii="宋体" w:hAnsi="宋体" w:cs="宋体"/>
          <w:b w:val="0"/>
          <w:bCs/>
          <w:color w:val="000000"/>
          <w:sz w:val="28"/>
          <w:szCs w:val="28"/>
          <w:lang w:val="en-US" w:eastAsia="zh-CN"/>
        </w:rPr>
        <w:t>3：</w:t>
      </w:r>
    </w:p>
    <w:p>
      <w:pPr>
        <w:pStyle w:val="2"/>
        <w:widowControl/>
        <w:spacing w:beforeAutospacing="0" w:afterAutospacing="0" w:line="456" w:lineRule="atLeast"/>
        <w:jc w:val="center"/>
        <w:rPr>
          <w:rFonts w:hint="eastAsia" w:ascii="黑体" w:hAnsi="黑体" w:eastAsia="黑体" w:cs="黑体"/>
          <w:b w:val="0"/>
          <w:bCs/>
          <w:color w:val="000000"/>
          <w:sz w:val="44"/>
          <w:szCs w:val="44"/>
        </w:rPr>
      </w:pPr>
      <w:bookmarkStart w:id="0" w:name="_GoBack"/>
      <w:r>
        <w:rPr>
          <w:rFonts w:hint="eastAsia" w:ascii="黑体" w:hAnsi="黑体" w:eastAsia="黑体" w:cs="黑体"/>
          <w:b w:val="0"/>
          <w:bCs/>
          <w:color w:val="000000"/>
          <w:sz w:val="44"/>
          <w:szCs w:val="44"/>
        </w:rPr>
        <w:t>20</w:t>
      </w:r>
      <w:r>
        <w:rPr>
          <w:rFonts w:hint="eastAsia" w:ascii="黑体" w:hAnsi="黑体" w:eastAsia="黑体" w:cs="黑体"/>
          <w:b w:val="0"/>
          <w:bCs/>
          <w:color w:val="000000"/>
          <w:sz w:val="44"/>
          <w:szCs w:val="44"/>
          <w:lang w:val="en-US" w:eastAsia="zh-CN"/>
        </w:rPr>
        <w:t>20</w:t>
      </w:r>
      <w:r>
        <w:rPr>
          <w:rFonts w:hint="eastAsia" w:ascii="黑体" w:hAnsi="黑体" w:eastAsia="黑体" w:cs="黑体"/>
          <w:b w:val="0"/>
          <w:bCs/>
          <w:color w:val="000000"/>
          <w:sz w:val="44"/>
          <w:szCs w:val="44"/>
        </w:rPr>
        <w:t>年四平市事业单位公开招聘工作人员</w:t>
      </w:r>
    </w:p>
    <w:p>
      <w:pPr>
        <w:pStyle w:val="2"/>
        <w:widowControl/>
        <w:spacing w:beforeAutospacing="0" w:afterAutospacing="0" w:line="456" w:lineRule="atLeast"/>
        <w:jc w:val="center"/>
        <w:rPr>
          <w:rStyle w:val="6"/>
          <w:rFonts w:hint="eastAsia" w:ascii="黑体" w:hAnsi="黑体" w:eastAsia="黑体" w:cs="黑体"/>
          <w:b w:val="0"/>
          <w:bCs/>
          <w:color w:val="000000"/>
          <w:sz w:val="44"/>
          <w:szCs w:val="44"/>
        </w:rPr>
      </w:pPr>
      <w:r>
        <w:rPr>
          <w:rFonts w:hint="eastAsia" w:ascii="黑体" w:hAnsi="黑体" w:eastAsia="黑体" w:cs="黑体"/>
          <w:b w:val="0"/>
          <w:bCs/>
          <w:color w:val="000000"/>
          <w:sz w:val="44"/>
          <w:szCs w:val="44"/>
          <w:lang w:eastAsia="zh-CN"/>
        </w:rPr>
        <w:t>暨专项招聘高校毕业生</w:t>
      </w:r>
      <w:r>
        <w:rPr>
          <w:rFonts w:hint="eastAsia" w:ascii="黑体" w:hAnsi="黑体" w:eastAsia="黑体" w:cs="黑体"/>
          <w:b w:val="0"/>
          <w:bCs/>
          <w:kern w:val="0"/>
          <w:sz w:val="44"/>
          <w:szCs w:val="44"/>
          <w:highlight w:val="none"/>
          <w:shd w:val="clear" w:color="030000"/>
          <w:lang w:val="en-US" w:eastAsia="zh-CN" w:bidi="ar-SA"/>
        </w:rPr>
        <w:t>考试大纲</w:t>
      </w:r>
      <w:bookmarkEnd w:id="0"/>
    </w:p>
    <w:p>
      <w:pPr>
        <w:pStyle w:val="4"/>
        <w:widowControl/>
        <w:wordWrap/>
        <w:adjustRightInd/>
        <w:snapToGrid/>
        <w:spacing w:before="0" w:beforeAutospacing="0" w:after="0" w:afterAutospacing="0" w:line="360" w:lineRule="auto"/>
        <w:ind w:left="0" w:leftChars="0" w:right="0" w:firstLine="420"/>
        <w:jc w:val="center"/>
        <w:textAlignment w:val="auto"/>
        <w:outlineLvl w:val="9"/>
        <w:rPr>
          <w:rStyle w:val="6"/>
          <w:rFonts w:hint="eastAsia" w:ascii="宋体" w:hAnsi="宋体" w:cs="宋体"/>
          <w:color w:val="000000"/>
          <w:sz w:val="36"/>
          <w:szCs w:val="36"/>
        </w:rPr>
      </w:pPr>
    </w:p>
    <w:p>
      <w:pPr>
        <w:pStyle w:val="4"/>
        <w:widowControl/>
        <w:wordWrap/>
        <w:adjustRightInd/>
        <w:snapToGrid/>
        <w:spacing w:before="0" w:beforeAutospacing="0" w:after="0" w:afterAutospacing="0" w:line="360" w:lineRule="auto"/>
        <w:ind w:left="0" w:leftChars="0" w:right="0" w:firstLine="600" w:firstLineChars="200"/>
        <w:textAlignment w:val="auto"/>
        <w:outlineLvl w:val="9"/>
        <w:rPr>
          <w:rFonts w:hint="eastAsia"/>
          <w:sz w:val="30"/>
          <w:szCs w:val="30"/>
        </w:rPr>
      </w:pPr>
      <w:r>
        <w:rPr>
          <w:rFonts w:hint="eastAsia" w:ascii="宋体" w:hAnsi="宋体" w:cs="宋体"/>
          <w:color w:val="000000"/>
          <w:sz w:val="30"/>
          <w:szCs w:val="30"/>
        </w:rPr>
        <w:t>为了方便考生有效把握公开招聘笔试范围，根据四平市事业单位公开招聘考试需要，结合公开招聘岗位特点，拟定</w:t>
      </w:r>
      <w:r>
        <w:rPr>
          <w:rFonts w:hint="eastAsia" w:ascii="宋体" w:hAnsi="宋体" w:cs="宋体"/>
          <w:color w:val="000000"/>
          <w:sz w:val="30"/>
          <w:szCs w:val="30"/>
          <w:lang w:val="en-US" w:eastAsia="zh-CN"/>
        </w:rPr>
        <w:t>2020</w:t>
      </w:r>
      <w:r>
        <w:rPr>
          <w:rFonts w:hint="eastAsia" w:ascii="宋体" w:hAnsi="宋体" w:cs="宋体"/>
          <w:color w:val="000000"/>
          <w:sz w:val="30"/>
          <w:szCs w:val="30"/>
        </w:rPr>
        <w:t>年四平市事业单位公开招聘工作人员考试大纲。此大纲仅为考生复习提供参考和借鉴。</w:t>
      </w:r>
    </w:p>
    <w:p>
      <w:pPr>
        <w:pStyle w:val="4"/>
        <w:widowControl/>
        <w:wordWrap/>
        <w:adjustRightInd/>
        <w:snapToGrid/>
        <w:spacing w:before="0" w:beforeAutospacing="0" w:after="0" w:afterAutospacing="0" w:line="360" w:lineRule="auto"/>
        <w:ind w:left="0" w:leftChars="0" w:right="0" w:firstLine="420"/>
        <w:textAlignment w:val="auto"/>
        <w:outlineLvl w:val="9"/>
        <w:rPr>
          <w:rFonts w:hint="eastAsia" w:ascii="宋体" w:hAnsi="宋体" w:cs="宋体"/>
          <w:color w:val="000000"/>
          <w:sz w:val="30"/>
          <w:szCs w:val="30"/>
        </w:rPr>
      </w:pPr>
      <w:r>
        <w:rPr>
          <w:rFonts w:hint="eastAsia" w:ascii="宋体" w:hAnsi="宋体" w:cs="宋体"/>
          <w:color w:val="000000"/>
          <w:sz w:val="30"/>
          <w:szCs w:val="30"/>
          <w:lang w:val="en-US" w:eastAsia="zh-CN"/>
        </w:rPr>
        <w:t xml:space="preserve"> </w:t>
      </w:r>
      <w:r>
        <w:rPr>
          <w:rFonts w:hint="eastAsia" w:ascii="宋体" w:hAnsi="宋体" w:cs="宋体"/>
          <w:color w:val="000000"/>
          <w:sz w:val="30"/>
          <w:szCs w:val="30"/>
        </w:rPr>
        <w:t>一、考试科目</w:t>
      </w:r>
    </w:p>
    <w:p>
      <w:pPr>
        <w:pStyle w:val="4"/>
        <w:widowControl/>
        <w:wordWrap/>
        <w:adjustRightInd/>
        <w:snapToGrid/>
        <w:spacing w:before="0" w:beforeAutospacing="0" w:after="0" w:afterAutospacing="0" w:line="360" w:lineRule="auto"/>
        <w:ind w:left="0" w:leftChars="0" w:right="0" w:firstLine="420"/>
        <w:textAlignment w:val="auto"/>
        <w:outlineLvl w:val="9"/>
        <w:rPr>
          <w:rFonts w:hint="eastAsia" w:ascii="宋体" w:hAnsi="宋体" w:cs="宋体"/>
          <w:color w:val="000000"/>
          <w:sz w:val="30"/>
          <w:szCs w:val="30"/>
        </w:rPr>
      </w:pPr>
      <w:r>
        <w:rPr>
          <w:rFonts w:hint="eastAsia" w:ascii="宋体" w:hAnsi="宋体" w:cs="宋体"/>
          <w:color w:val="000000"/>
          <w:sz w:val="30"/>
          <w:szCs w:val="30"/>
          <w:lang w:val="en-US" w:eastAsia="zh-CN"/>
        </w:rPr>
        <w:t xml:space="preserve"> </w:t>
      </w:r>
      <w:r>
        <w:rPr>
          <w:rFonts w:hint="eastAsia" w:ascii="宋体" w:hAnsi="宋体" w:cs="宋体"/>
          <w:color w:val="000000"/>
          <w:sz w:val="30"/>
          <w:szCs w:val="30"/>
        </w:rPr>
        <w:t>考试科目分别设定为</w:t>
      </w:r>
      <w:r>
        <w:rPr>
          <w:rFonts w:hint="eastAsia" w:ascii="宋体" w:hAnsi="宋体" w:cs="宋体"/>
          <w:color w:val="000000"/>
          <w:sz w:val="30"/>
          <w:szCs w:val="30"/>
          <w:lang w:eastAsia="zh-CN"/>
        </w:rPr>
        <w:t>《</w:t>
      </w:r>
      <w:r>
        <w:rPr>
          <w:rFonts w:hint="eastAsia" w:ascii="宋体" w:hAnsi="宋体" w:cs="宋体"/>
          <w:color w:val="000000"/>
          <w:sz w:val="30"/>
          <w:szCs w:val="30"/>
        </w:rPr>
        <w:t>通用知识</w:t>
      </w:r>
      <w:r>
        <w:rPr>
          <w:rFonts w:hint="eastAsia" w:ascii="宋体" w:hAnsi="宋体" w:cs="宋体"/>
          <w:color w:val="000000"/>
          <w:sz w:val="30"/>
          <w:szCs w:val="30"/>
          <w:lang w:eastAsia="zh-CN"/>
        </w:rPr>
        <w:t>》、《</w:t>
      </w:r>
      <w:r>
        <w:rPr>
          <w:rFonts w:hint="eastAsia" w:ascii="宋体" w:hAnsi="宋体" w:cs="宋体"/>
          <w:color w:val="000000"/>
          <w:sz w:val="30"/>
          <w:szCs w:val="30"/>
        </w:rPr>
        <w:t>卫生综合知识</w:t>
      </w:r>
      <w:r>
        <w:rPr>
          <w:rFonts w:hint="eastAsia" w:ascii="宋体" w:hAnsi="宋体" w:cs="宋体"/>
          <w:color w:val="000000"/>
          <w:sz w:val="30"/>
          <w:szCs w:val="30"/>
          <w:lang w:eastAsia="zh-CN"/>
        </w:rPr>
        <w:t>》</w:t>
      </w:r>
      <w:r>
        <w:rPr>
          <w:rFonts w:hint="eastAsia" w:ascii="宋体" w:hAnsi="宋体" w:cs="宋体"/>
          <w:color w:val="000000"/>
          <w:sz w:val="30"/>
          <w:szCs w:val="30"/>
        </w:rPr>
        <w:t>。</w:t>
      </w:r>
    </w:p>
    <w:p>
      <w:pPr>
        <w:pStyle w:val="4"/>
        <w:widowControl/>
        <w:wordWrap/>
        <w:adjustRightInd/>
        <w:snapToGrid/>
        <w:spacing w:before="0" w:beforeAutospacing="0" w:after="0" w:afterAutospacing="0" w:line="360" w:lineRule="auto"/>
        <w:ind w:left="0" w:leftChars="0" w:right="0" w:firstLine="420"/>
        <w:textAlignment w:val="auto"/>
        <w:outlineLvl w:val="9"/>
        <w:rPr>
          <w:rFonts w:hint="eastAsia" w:ascii="宋体" w:hAnsi="宋体" w:cs="宋体"/>
          <w:color w:val="000000"/>
          <w:sz w:val="30"/>
          <w:szCs w:val="30"/>
        </w:rPr>
      </w:pPr>
      <w:r>
        <w:rPr>
          <w:rFonts w:hint="eastAsia" w:ascii="宋体" w:hAnsi="宋体" w:cs="宋体"/>
          <w:color w:val="000000"/>
          <w:sz w:val="30"/>
          <w:szCs w:val="30"/>
        </w:rPr>
        <w:t>二、考试时限</w:t>
      </w:r>
    </w:p>
    <w:p>
      <w:pPr>
        <w:pStyle w:val="4"/>
        <w:widowControl/>
        <w:wordWrap/>
        <w:adjustRightInd/>
        <w:snapToGrid/>
        <w:spacing w:before="0" w:beforeAutospacing="0" w:after="0" w:afterAutospacing="0" w:line="360" w:lineRule="auto"/>
        <w:ind w:left="0" w:leftChars="0" w:right="0" w:firstLine="420"/>
        <w:textAlignment w:val="auto"/>
        <w:outlineLvl w:val="9"/>
        <w:rPr>
          <w:rFonts w:hint="eastAsia" w:ascii="宋体" w:hAnsi="宋体" w:cs="宋体"/>
          <w:color w:val="000000"/>
          <w:sz w:val="30"/>
          <w:szCs w:val="30"/>
        </w:rPr>
      </w:pPr>
      <w:r>
        <w:rPr>
          <w:rFonts w:hint="eastAsia" w:ascii="宋体" w:hAnsi="宋体" w:cs="宋体"/>
          <w:color w:val="000000"/>
          <w:sz w:val="30"/>
          <w:szCs w:val="30"/>
        </w:rPr>
        <w:t>时限为90分钟，满分100分。</w:t>
      </w:r>
    </w:p>
    <w:p>
      <w:pPr>
        <w:pStyle w:val="4"/>
        <w:widowControl/>
        <w:wordWrap/>
        <w:adjustRightInd/>
        <w:snapToGrid/>
        <w:spacing w:before="0" w:beforeAutospacing="0" w:after="0" w:afterAutospacing="0" w:line="360" w:lineRule="auto"/>
        <w:ind w:left="0" w:leftChars="0" w:right="0" w:firstLine="420"/>
        <w:textAlignment w:val="auto"/>
        <w:outlineLvl w:val="9"/>
        <w:rPr>
          <w:rFonts w:hint="eastAsia" w:ascii="宋体" w:hAnsi="宋体" w:cs="宋体"/>
          <w:color w:val="000000"/>
          <w:sz w:val="30"/>
          <w:szCs w:val="30"/>
        </w:rPr>
      </w:pPr>
      <w:r>
        <w:rPr>
          <w:rFonts w:hint="eastAsia" w:ascii="宋体" w:hAnsi="宋体" w:cs="宋体"/>
          <w:color w:val="000000"/>
          <w:sz w:val="30"/>
          <w:szCs w:val="30"/>
        </w:rPr>
        <w:t>三、考试形式</w:t>
      </w:r>
    </w:p>
    <w:p>
      <w:pPr>
        <w:pStyle w:val="4"/>
        <w:widowControl/>
        <w:wordWrap/>
        <w:adjustRightInd/>
        <w:snapToGrid/>
        <w:spacing w:before="0" w:beforeAutospacing="0" w:after="0" w:afterAutospacing="0" w:line="360" w:lineRule="auto"/>
        <w:ind w:left="0" w:leftChars="0" w:right="0" w:firstLine="420"/>
        <w:textAlignment w:val="auto"/>
        <w:outlineLvl w:val="9"/>
        <w:rPr>
          <w:rFonts w:hint="eastAsia" w:ascii="宋体" w:hAnsi="宋体" w:cs="宋体"/>
          <w:color w:val="000000"/>
          <w:sz w:val="30"/>
          <w:szCs w:val="30"/>
        </w:rPr>
      </w:pPr>
      <w:r>
        <w:rPr>
          <w:rFonts w:hint="eastAsia" w:ascii="宋体" w:hAnsi="宋体" w:cs="宋体"/>
          <w:color w:val="000000"/>
          <w:sz w:val="30"/>
          <w:szCs w:val="30"/>
        </w:rPr>
        <w:t>采用闭卷、全客观题的形式。试题的答案必须按照相关要求填涂在答题纸（卡）相应位置上。</w:t>
      </w:r>
    </w:p>
    <w:p>
      <w:pPr>
        <w:pStyle w:val="4"/>
        <w:widowControl/>
        <w:wordWrap/>
        <w:adjustRightInd/>
        <w:snapToGrid/>
        <w:spacing w:before="0" w:beforeAutospacing="0" w:after="0" w:afterAutospacing="0" w:line="360" w:lineRule="auto"/>
        <w:ind w:left="0" w:leftChars="0" w:right="0" w:firstLine="420"/>
        <w:textAlignment w:val="auto"/>
        <w:outlineLvl w:val="9"/>
        <w:rPr>
          <w:rFonts w:hint="eastAsia" w:ascii="宋体" w:hAnsi="宋体" w:cs="宋体"/>
          <w:color w:val="000000"/>
          <w:sz w:val="30"/>
          <w:szCs w:val="30"/>
        </w:rPr>
      </w:pPr>
      <w:r>
        <w:rPr>
          <w:rFonts w:hint="eastAsia" w:ascii="宋体" w:hAnsi="宋体" w:cs="宋体"/>
          <w:color w:val="000000"/>
          <w:sz w:val="30"/>
          <w:szCs w:val="30"/>
        </w:rPr>
        <w:t>四、考试题型</w:t>
      </w:r>
    </w:p>
    <w:p>
      <w:pPr>
        <w:pStyle w:val="4"/>
        <w:widowControl/>
        <w:wordWrap/>
        <w:adjustRightInd/>
        <w:snapToGrid/>
        <w:spacing w:before="0" w:beforeAutospacing="0" w:after="0" w:afterAutospacing="0" w:line="360" w:lineRule="auto"/>
        <w:ind w:left="0" w:leftChars="0" w:right="0" w:firstLine="420"/>
        <w:textAlignment w:val="auto"/>
        <w:outlineLvl w:val="9"/>
        <w:rPr>
          <w:rFonts w:hint="eastAsia" w:ascii="宋体" w:hAnsi="宋体" w:cs="宋体"/>
          <w:color w:val="000000"/>
          <w:sz w:val="30"/>
          <w:szCs w:val="30"/>
        </w:rPr>
      </w:pPr>
      <w:r>
        <w:rPr>
          <w:rFonts w:hint="eastAsia" w:ascii="宋体" w:hAnsi="宋体" w:cs="宋体"/>
          <w:color w:val="000000"/>
          <w:sz w:val="30"/>
          <w:szCs w:val="30"/>
        </w:rPr>
        <w:t>客观化试题题型为单项选择题、多项选择题、判断题等。</w:t>
      </w:r>
    </w:p>
    <w:p>
      <w:pPr>
        <w:pStyle w:val="4"/>
        <w:widowControl/>
        <w:numPr>
          <w:ilvl w:val="0"/>
          <w:numId w:val="1"/>
        </w:numPr>
        <w:wordWrap/>
        <w:adjustRightInd/>
        <w:snapToGrid/>
        <w:spacing w:before="0" w:beforeAutospacing="0" w:after="0" w:afterAutospacing="0" w:line="360" w:lineRule="auto"/>
        <w:ind w:left="0" w:leftChars="0" w:right="0" w:firstLine="420"/>
        <w:textAlignment w:val="auto"/>
        <w:outlineLvl w:val="9"/>
        <w:rPr>
          <w:rFonts w:hint="eastAsia" w:ascii="宋体" w:hAnsi="宋体" w:cs="宋体"/>
          <w:color w:val="000000"/>
          <w:sz w:val="30"/>
          <w:szCs w:val="30"/>
        </w:rPr>
      </w:pPr>
      <w:r>
        <w:rPr>
          <w:rFonts w:hint="eastAsia" w:ascii="宋体" w:hAnsi="宋体" w:cs="宋体"/>
          <w:color w:val="000000"/>
          <w:sz w:val="30"/>
          <w:szCs w:val="30"/>
        </w:rPr>
        <w:t>考试参考内容</w:t>
      </w:r>
    </w:p>
    <w:p>
      <w:pPr>
        <w:pStyle w:val="4"/>
        <w:widowControl/>
        <w:numPr>
          <w:ilvl w:val="0"/>
          <w:numId w:val="0"/>
        </w:numPr>
        <w:wordWrap/>
        <w:adjustRightInd/>
        <w:snapToGrid/>
        <w:spacing w:before="0" w:beforeAutospacing="0" w:after="0" w:afterAutospacing="0" w:line="360" w:lineRule="auto"/>
        <w:ind w:left="420" w:leftChars="0" w:right="0"/>
        <w:textAlignment w:val="auto"/>
        <w:outlineLvl w:val="9"/>
        <w:rPr>
          <w:rFonts w:hint="eastAsia" w:ascii="宋体" w:hAnsi="宋体" w:cs="宋体"/>
          <w:b/>
          <w:bCs/>
          <w:color w:val="000000"/>
          <w:sz w:val="30"/>
          <w:szCs w:val="30"/>
        </w:rPr>
      </w:pPr>
      <w:r>
        <w:rPr>
          <w:rFonts w:hint="eastAsia" w:ascii="宋体" w:hAnsi="宋体" w:cs="宋体"/>
          <w:b/>
          <w:bCs/>
          <w:color w:val="000000"/>
          <w:sz w:val="30"/>
          <w:szCs w:val="30"/>
          <w:lang w:val="en-US" w:eastAsia="zh-CN"/>
        </w:rPr>
        <w:t>《</w:t>
      </w:r>
      <w:r>
        <w:rPr>
          <w:rFonts w:hint="eastAsia" w:ascii="宋体" w:hAnsi="宋体" w:cs="宋体"/>
          <w:b/>
          <w:bCs/>
          <w:color w:val="000000"/>
          <w:sz w:val="30"/>
          <w:szCs w:val="30"/>
        </w:rPr>
        <w:t>通用知识</w:t>
      </w:r>
      <w:r>
        <w:rPr>
          <w:rFonts w:hint="eastAsia" w:ascii="宋体" w:hAnsi="宋体" w:cs="宋体"/>
          <w:b/>
          <w:bCs/>
          <w:color w:val="000000"/>
          <w:sz w:val="30"/>
          <w:szCs w:val="30"/>
          <w:lang w:val="en-US" w:eastAsia="zh-CN"/>
        </w:rPr>
        <w:t>》</w:t>
      </w:r>
      <w:r>
        <w:rPr>
          <w:rFonts w:hint="eastAsia" w:ascii="宋体" w:hAnsi="宋体" w:cs="宋体"/>
          <w:b/>
          <w:bCs/>
          <w:color w:val="000000"/>
          <w:sz w:val="30"/>
          <w:szCs w:val="30"/>
        </w:rPr>
        <w:t>笔试内容为：</w:t>
      </w:r>
    </w:p>
    <w:p>
      <w:pPr>
        <w:pStyle w:val="4"/>
        <w:widowControl/>
        <w:wordWrap/>
        <w:adjustRightInd/>
        <w:snapToGrid/>
        <w:spacing w:before="0" w:beforeAutospacing="0" w:after="0" w:afterAutospacing="0" w:line="360" w:lineRule="auto"/>
        <w:ind w:left="0" w:leftChars="0" w:right="0" w:firstLine="420"/>
        <w:textAlignment w:val="auto"/>
        <w:outlineLvl w:val="9"/>
        <w:rPr>
          <w:rFonts w:hint="eastAsia" w:ascii="宋体" w:hAnsi="宋体" w:cs="宋体"/>
          <w:color w:val="000000"/>
          <w:sz w:val="30"/>
          <w:szCs w:val="30"/>
        </w:rPr>
      </w:pPr>
      <w:r>
        <w:rPr>
          <w:rFonts w:hint="eastAsia" w:ascii="宋体" w:hAnsi="宋体" w:cs="宋体"/>
          <w:color w:val="000000"/>
          <w:sz w:val="30"/>
          <w:szCs w:val="30"/>
        </w:rPr>
        <w:t>（一）政治</w:t>
      </w:r>
    </w:p>
    <w:p>
      <w:pPr>
        <w:pStyle w:val="4"/>
        <w:widowControl/>
        <w:wordWrap/>
        <w:adjustRightInd/>
        <w:snapToGrid/>
        <w:spacing w:before="0" w:beforeAutospacing="0" w:after="0" w:afterAutospacing="0" w:line="360" w:lineRule="auto"/>
        <w:ind w:left="0" w:leftChars="0" w:right="0" w:firstLine="420"/>
        <w:textAlignment w:val="auto"/>
        <w:outlineLvl w:val="9"/>
        <w:rPr>
          <w:rFonts w:hint="eastAsia" w:ascii="宋体" w:hAnsi="宋体" w:cs="宋体"/>
          <w:color w:val="000000"/>
          <w:sz w:val="30"/>
          <w:szCs w:val="30"/>
        </w:rPr>
      </w:pPr>
      <w:r>
        <w:rPr>
          <w:rFonts w:hint="eastAsia" w:ascii="宋体" w:hAnsi="宋体" w:cs="宋体"/>
          <w:color w:val="000000"/>
          <w:sz w:val="30"/>
          <w:szCs w:val="30"/>
          <w:lang w:val="en-US" w:eastAsia="zh-CN"/>
        </w:rPr>
        <w:t xml:space="preserve">  </w:t>
      </w:r>
      <w:r>
        <w:rPr>
          <w:rFonts w:hint="eastAsia" w:ascii="宋体" w:hAnsi="宋体" w:cs="宋体"/>
          <w:color w:val="000000"/>
          <w:sz w:val="30"/>
          <w:szCs w:val="30"/>
        </w:rPr>
        <w:t>1．马克思主义基本原理。科学的世界观和方法论、物质和意识、唯物辩证法、辩证唯物主义认识论、唯物主义的社会历史观、商品与货币、资本理论等。</w:t>
      </w:r>
    </w:p>
    <w:p>
      <w:pPr>
        <w:pStyle w:val="4"/>
        <w:widowControl/>
        <w:wordWrap/>
        <w:adjustRightInd/>
        <w:snapToGrid/>
        <w:spacing w:before="0" w:beforeAutospacing="0" w:after="0" w:afterAutospacing="0" w:line="360" w:lineRule="auto"/>
        <w:ind w:left="0" w:leftChars="0" w:right="0" w:firstLine="420"/>
        <w:textAlignment w:val="auto"/>
        <w:outlineLvl w:val="9"/>
        <w:rPr>
          <w:rFonts w:hint="eastAsia" w:ascii="宋体" w:hAnsi="宋体" w:cs="宋体"/>
          <w:color w:val="000000"/>
          <w:sz w:val="30"/>
          <w:szCs w:val="30"/>
        </w:rPr>
      </w:pPr>
      <w:r>
        <w:rPr>
          <w:rFonts w:hint="eastAsia" w:ascii="宋体" w:hAnsi="宋体" w:cs="宋体"/>
          <w:color w:val="000000"/>
          <w:sz w:val="30"/>
          <w:szCs w:val="30"/>
          <w:lang w:val="en-US" w:eastAsia="zh-CN"/>
        </w:rPr>
        <w:t xml:space="preserve">  </w:t>
      </w:r>
      <w:r>
        <w:rPr>
          <w:rFonts w:hint="eastAsia" w:ascii="宋体" w:hAnsi="宋体" w:cs="宋体"/>
          <w:color w:val="000000"/>
          <w:sz w:val="30"/>
          <w:szCs w:val="30"/>
        </w:rPr>
        <w:t>2．毛泽东思想。毛泽东思想的形成和发展、历史地位以及毛泽东思想活的灵魂。</w:t>
      </w:r>
    </w:p>
    <w:p>
      <w:pPr>
        <w:pStyle w:val="4"/>
        <w:widowControl/>
        <w:wordWrap/>
        <w:adjustRightInd/>
        <w:snapToGrid/>
        <w:spacing w:before="0" w:beforeAutospacing="0" w:after="0" w:afterAutospacing="0" w:line="360" w:lineRule="auto"/>
        <w:ind w:left="0" w:leftChars="0" w:right="0" w:firstLine="420"/>
        <w:textAlignment w:val="auto"/>
        <w:outlineLvl w:val="9"/>
        <w:rPr>
          <w:rFonts w:hint="eastAsia" w:ascii="宋体" w:hAnsi="宋体" w:cs="宋体"/>
          <w:color w:val="000000"/>
          <w:sz w:val="30"/>
          <w:szCs w:val="30"/>
        </w:rPr>
      </w:pPr>
      <w:r>
        <w:rPr>
          <w:rFonts w:hint="eastAsia" w:ascii="宋体" w:hAnsi="宋体" w:cs="宋体"/>
          <w:color w:val="000000"/>
          <w:sz w:val="30"/>
          <w:szCs w:val="30"/>
          <w:lang w:val="en-US" w:eastAsia="zh-CN"/>
        </w:rPr>
        <w:t xml:space="preserve">  </w:t>
      </w:r>
      <w:r>
        <w:rPr>
          <w:rFonts w:hint="eastAsia" w:ascii="宋体" w:hAnsi="宋体" w:cs="宋体"/>
          <w:color w:val="000000"/>
          <w:sz w:val="30"/>
          <w:szCs w:val="30"/>
        </w:rPr>
        <w:t>3．中国特色社会主义理论体系。邓小平理论、“三个代表”重要思想、科学发展观等重大战略思想。</w:t>
      </w:r>
    </w:p>
    <w:p>
      <w:pPr>
        <w:pStyle w:val="4"/>
        <w:widowControl/>
        <w:wordWrap/>
        <w:adjustRightInd/>
        <w:snapToGrid/>
        <w:spacing w:before="0" w:beforeAutospacing="0" w:after="0" w:afterAutospacing="0" w:line="360" w:lineRule="auto"/>
        <w:ind w:left="0" w:leftChars="0" w:right="0" w:firstLine="420"/>
        <w:textAlignment w:val="auto"/>
        <w:outlineLvl w:val="9"/>
        <w:rPr>
          <w:rFonts w:hint="eastAsia" w:ascii="宋体" w:hAnsi="宋体" w:cs="宋体"/>
          <w:color w:val="000000"/>
          <w:sz w:val="30"/>
          <w:szCs w:val="30"/>
        </w:rPr>
      </w:pPr>
      <w:r>
        <w:rPr>
          <w:rFonts w:hint="eastAsia" w:ascii="宋体" w:hAnsi="宋体" w:cs="宋体"/>
          <w:color w:val="000000"/>
          <w:sz w:val="30"/>
          <w:szCs w:val="30"/>
          <w:lang w:val="en-US" w:eastAsia="zh-CN"/>
        </w:rPr>
        <w:t xml:space="preserve">  </w:t>
      </w:r>
      <w:r>
        <w:rPr>
          <w:rFonts w:hint="eastAsia" w:ascii="宋体" w:hAnsi="宋体" w:cs="宋体"/>
          <w:color w:val="000000"/>
          <w:sz w:val="30"/>
          <w:szCs w:val="30"/>
        </w:rPr>
        <w:t>4.</w:t>
      </w:r>
      <w:r>
        <w:rPr>
          <w:rFonts w:hint="eastAsia" w:ascii="宋体" w:hAnsi="宋体" w:cs="宋体"/>
          <w:color w:val="000000"/>
          <w:sz w:val="30"/>
          <w:szCs w:val="30"/>
          <w:lang w:val="en-US" w:eastAsia="zh-CN"/>
        </w:rPr>
        <w:t xml:space="preserve"> </w:t>
      </w:r>
      <w:r>
        <w:rPr>
          <w:rFonts w:hint="eastAsia" w:ascii="宋体" w:hAnsi="宋体" w:cs="宋体"/>
          <w:color w:val="000000"/>
          <w:sz w:val="30"/>
          <w:szCs w:val="30"/>
        </w:rPr>
        <w:t>以习近平同志为核心的党中央治国理政的新理念、新思想、新战略。</w:t>
      </w:r>
    </w:p>
    <w:p>
      <w:pPr>
        <w:pStyle w:val="4"/>
        <w:widowControl/>
        <w:wordWrap/>
        <w:adjustRightInd/>
        <w:snapToGrid/>
        <w:spacing w:before="0" w:beforeAutospacing="0" w:after="0" w:afterAutospacing="0" w:line="360" w:lineRule="auto"/>
        <w:ind w:right="0"/>
        <w:textAlignment w:val="auto"/>
        <w:outlineLvl w:val="9"/>
        <w:rPr>
          <w:rFonts w:hint="eastAsia" w:ascii="宋体" w:hAnsi="宋体" w:cs="宋体"/>
          <w:color w:val="000000"/>
          <w:sz w:val="30"/>
          <w:szCs w:val="30"/>
        </w:rPr>
      </w:pPr>
      <w:r>
        <w:rPr>
          <w:rFonts w:hint="eastAsia" w:ascii="宋体" w:hAnsi="宋体" w:cs="宋体"/>
          <w:color w:val="000000"/>
          <w:sz w:val="30"/>
          <w:szCs w:val="30"/>
          <w:lang w:val="en-US" w:eastAsia="zh-CN"/>
        </w:rPr>
        <w:t xml:space="preserve">  </w:t>
      </w:r>
      <w:r>
        <w:rPr>
          <w:rFonts w:hint="eastAsia" w:ascii="宋体" w:hAnsi="宋体" w:cs="宋体"/>
          <w:color w:val="000000"/>
          <w:sz w:val="30"/>
          <w:szCs w:val="30"/>
        </w:rPr>
        <w:t>（二）法律</w:t>
      </w:r>
    </w:p>
    <w:p>
      <w:pPr>
        <w:pStyle w:val="4"/>
        <w:widowControl/>
        <w:wordWrap/>
        <w:adjustRightInd/>
        <w:snapToGrid/>
        <w:spacing w:before="0" w:beforeAutospacing="0" w:after="0" w:afterAutospacing="0" w:line="360" w:lineRule="auto"/>
        <w:ind w:left="0" w:leftChars="0" w:right="0" w:firstLine="420"/>
        <w:textAlignment w:val="auto"/>
        <w:outlineLvl w:val="9"/>
        <w:rPr>
          <w:rFonts w:hint="eastAsia" w:ascii="宋体" w:hAnsi="宋体" w:cs="宋体"/>
          <w:color w:val="000000"/>
          <w:sz w:val="30"/>
          <w:szCs w:val="30"/>
        </w:rPr>
      </w:pPr>
      <w:r>
        <w:rPr>
          <w:rFonts w:hint="eastAsia" w:ascii="宋体" w:hAnsi="宋体" w:cs="宋体"/>
          <w:color w:val="000000"/>
          <w:sz w:val="30"/>
          <w:szCs w:val="30"/>
          <w:lang w:val="en-US" w:eastAsia="zh-CN"/>
        </w:rPr>
        <w:t xml:space="preserve">  </w:t>
      </w:r>
      <w:r>
        <w:rPr>
          <w:rFonts w:hint="eastAsia" w:ascii="宋体" w:hAnsi="宋体" w:cs="宋体"/>
          <w:color w:val="000000"/>
          <w:sz w:val="30"/>
          <w:szCs w:val="30"/>
        </w:rPr>
        <w:t>1．法学基础理论。基本概念、法律的制定与实施、依法治国的理论与实践等。</w:t>
      </w:r>
    </w:p>
    <w:p>
      <w:pPr>
        <w:pStyle w:val="4"/>
        <w:widowControl/>
        <w:wordWrap/>
        <w:adjustRightInd/>
        <w:snapToGrid/>
        <w:spacing w:before="0" w:beforeAutospacing="0" w:after="0" w:afterAutospacing="0" w:line="360" w:lineRule="auto"/>
        <w:ind w:left="0" w:leftChars="0" w:right="0" w:firstLine="420"/>
        <w:textAlignment w:val="auto"/>
        <w:outlineLvl w:val="9"/>
        <w:rPr>
          <w:rFonts w:hint="eastAsia" w:ascii="宋体" w:hAnsi="宋体" w:cs="宋体"/>
          <w:color w:val="000000"/>
          <w:sz w:val="30"/>
          <w:szCs w:val="30"/>
        </w:rPr>
      </w:pPr>
      <w:r>
        <w:rPr>
          <w:rFonts w:hint="eastAsia" w:ascii="宋体" w:hAnsi="宋体" w:cs="宋体"/>
          <w:color w:val="000000"/>
          <w:sz w:val="30"/>
          <w:szCs w:val="30"/>
          <w:lang w:val="en-US" w:eastAsia="zh-CN"/>
        </w:rPr>
        <w:t xml:space="preserve">  </w:t>
      </w:r>
      <w:r>
        <w:rPr>
          <w:rFonts w:hint="eastAsia" w:ascii="宋体" w:hAnsi="宋体" w:cs="宋体"/>
          <w:color w:val="000000"/>
          <w:sz w:val="30"/>
          <w:szCs w:val="30"/>
        </w:rPr>
        <w:t>2. 宪法。宪法的地位和作用、国家的基本制度、公民的基本权利和义务等。</w:t>
      </w:r>
    </w:p>
    <w:p>
      <w:pPr>
        <w:pStyle w:val="4"/>
        <w:widowControl/>
        <w:wordWrap/>
        <w:adjustRightInd/>
        <w:snapToGrid/>
        <w:spacing w:before="0" w:beforeAutospacing="0" w:after="0" w:afterAutospacing="0" w:line="360" w:lineRule="auto"/>
        <w:ind w:left="0" w:leftChars="0" w:right="0" w:firstLine="420"/>
        <w:textAlignment w:val="auto"/>
        <w:outlineLvl w:val="9"/>
        <w:rPr>
          <w:rFonts w:hint="eastAsia" w:ascii="宋体" w:hAnsi="宋体" w:cs="宋体"/>
          <w:color w:val="000000"/>
          <w:sz w:val="30"/>
          <w:szCs w:val="30"/>
        </w:rPr>
      </w:pPr>
      <w:r>
        <w:rPr>
          <w:rFonts w:hint="eastAsia" w:ascii="宋体" w:hAnsi="宋体" w:cs="宋体"/>
          <w:color w:val="000000"/>
          <w:sz w:val="30"/>
          <w:szCs w:val="30"/>
          <w:lang w:val="en-US" w:eastAsia="zh-CN"/>
        </w:rPr>
        <w:t xml:space="preserve">  </w:t>
      </w:r>
      <w:r>
        <w:rPr>
          <w:rFonts w:hint="eastAsia" w:ascii="宋体" w:hAnsi="宋体" w:cs="宋体"/>
          <w:color w:val="000000"/>
          <w:sz w:val="30"/>
          <w:szCs w:val="30"/>
        </w:rPr>
        <w:t>3．有关部门法。行政法、刑法、民法、经济法、社会法、环境与资源保护法、诉讼程序法、国际法等。</w:t>
      </w:r>
    </w:p>
    <w:p>
      <w:pPr>
        <w:pStyle w:val="4"/>
        <w:widowControl/>
        <w:wordWrap/>
        <w:adjustRightInd/>
        <w:snapToGrid/>
        <w:spacing w:before="0" w:beforeAutospacing="0" w:after="0" w:afterAutospacing="0" w:line="360" w:lineRule="auto"/>
        <w:ind w:left="0" w:leftChars="0" w:right="0" w:firstLine="420"/>
        <w:textAlignment w:val="auto"/>
        <w:outlineLvl w:val="9"/>
        <w:rPr>
          <w:rFonts w:hint="eastAsia" w:ascii="宋体" w:hAnsi="宋体" w:cs="宋体"/>
          <w:color w:val="000000"/>
          <w:sz w:val="30"/>
          <w:szCs w:val="30"/>
        </w:rPr>
      </w:pPr>
      <w:r>
        <w:rPr>
          <w:rFonts w:hint="eastAsia" w:ascii="宋体" w:hAnsi="宋体" w:cs="宋体"/>
          <w:color w:val="000000"/>
          <w:sz w:val="30"/>
          <w:szCs w:val="30"/>
        </w:rPr>
        <w:t>（三）道德建设</w:t>
      </w:r>
    </w:p>
    <w:p>
      <w:pPr>
        <w:pStyle w:val="4"/>
        <w:widowControl/>
        <w:wordWrap/>
        <w:adjustRightInd/>
        <w:snapToGrid/>
        <w:spacing w:before="0" w:beforeAutospacing="0" w:after="0" w:afterAutospacing="0" w:line="360" w:lineRule="auto"/>
        <w:ind w:left="0" w:leftChars="0" w:right="0" w:firstLine="420"/>
        <w:textAlignment w:val="auto"/>
        <w:outlineLvl w:val="9"/>
        <w:rPr>
          <w:rFonts w:hint="eastAsia" w:ascii="宋体" w:hAnsi="宋体" w:cs="宋体"/>
          <w:color w:val="000000"/>
          <w:sz w:val="30"/>
          <w:szCs w:val="30"/>
        </w:rPr>
      </w:pPr>
      <w:r>
        <w:rPr>
          <w:rFonts w:hint="eastAsia" w:ascii="宋体" w:hAnsi="宋体" w:cs="宋体"/>
          <w:color w:val="000000"/>
          <w:sz w:val="30"/>
          <w:szCs w:val="30"/>
          <w:lang w:val="en-US" w:eastAsia="zh-CN"/>
        </w:rPr>
        <w:t xml:space="preserve">  </w:t>
      </w:r>
      <w:r>
        <w:rPr>
          <w:rFonts w:hint="eastAsia" w:ascii="宋体" w:hAnsi="宋体" w:cs="宋体"/>
          <w:color w:val="000000"/>
          <w:sz w:val="30"/>
          <w:szCs w:val="30"/>
        </w:rPr>
        <w:t>1．公民道德。公民道德建设的内容和公民道德教育等。</w:t>
      </w:r>
    </w:p>
    <w:p>
      <w:pPr>
        <w:pStyle w:val="4"/>
        <w:widowControl/>
        <w:wordWrap/>
        <w:adjustRightInd/>
        <w:snapToGrid/>
        <w:spacing w:before="0" w:beforeAutospacing="0" w:after="0" w:afterAutospacing="0" w:line="360" w:lineRule="auto"/>
        <w:ind w:left="0" w:leftChars="0" w:right="0" w:firstLine="420"/>
        <w:textAlignment w:val="auto"/>
        <w:outlineLvl w:val="9"/>
        <w:rPr>
          <w:rFonts w:hint="eastAsia" w:ascii="宋体" w:hAnsi="宋体" w:cs="宋体"/>
          <w:color w:val="000000"/>
          <w:sz w:val="30"/>
          <w:szCs w:val="30"/>
        </w:rPr>
      </w:pPr>
      <w:r>
        <w:rPr>
          <w:rFonts w:hint="eastAsia" w:ascii="宋体" w:hAnsi="宋体" w:cs="宋体"/>
          <w:color w:val="000000"/>
          <w:sz w:val="30"/>
          <w:szCs w:val="30"/>
          <w:lang w:val="en-US" w:eastAsia="zh-CN"/>
        </w:rPr>
        <w:t xml:space="preserve">  </w:t>
      </w:r>
      <w:r>
        <w:rPr>
          <w:rFonts w:hint="eastAsia" w:ascii="宋体" w:hAnsi="宋体" w:cs="宋体"/>
          <w:color w:val="000000"/>
          <w:sz w:val="30"/>
          <w:szCs w:val="30"/>
        </w:rPr>
        <w:t>2．职业道德。职业道德的特点、核心和基本原则，职业道德基本规范等。</w:t>
      </w:r>
    </w:p>
    <w:p>
      <w:pPr>
        <w:pStyle w:val="4"/>
        <w:widowControl/>
        <w:wordWrap/>
        <w:adjustRightInd/>
        <w:snapToGrid/>
        <w:spacing w:before="0" w:beforeAutospacing="0" w:after="0" w:afterAutospacing="0" w:line="360" w:lineRule="auto"/>
        <w:ind w:left="0" w:leftChars="0" w:right="0" w:firstLine="420"/>
        <w:textAlignment w:val="auto"/>
        <w:outlineLvl w:val="9"/>
        <w:rPr>
          <w:rFonts w:hint="eastAsia" w:ascii="宋体" w:hAnsi="宋体" w:cs="宋体"/>
          <w:color w:val="000000"/>
          <w:sz w:val="30"/>
          <w:szCs w:val="30"/>
        </w:rPr>
      </w:pPr>
      <w:r>
        <w:rPr>
          <w:rFonts w:hint="eastAsia" w:ascii="宋体" w:hAnsi="宋体" w:cs="宋体"/>
          <w:color w:val="000000"/>
          <w:sz w:val="30"/>
          <w:szCs w:val="30"/>
        </w:rPr>
        <w:t>（四）时事政治与基本常识</w:t>
      </w:r>
    </w:p>
    <w:p>
      <w:pPr>
        <w:pStyle w:val="4"/>
        <w:widowControl/>
        <w:wordWrap/>
        <w:adjustRightInd/>
        <w:snapToGrid/>
        <w:spacing w:before="0" w:beforeAutospacing="0" w:after="0" w:afterAutospacing="0" w:line="360" w:lineRule="auto"/>
        <w:ind w:left="0" w:leftChars="0" w:right="0" w:firstLine="420"/>
        <w:textAlignment w:val="auto"/>
        <w:outlineLvl w:val="9"/>
        <w:rPr>
          <w:rFonts w:hint="eastAsia" w:ascii="宋体" w:hAnsi="宋体" w:cs="宋体"/>
          <w:color w:val="000000"/>
          <w:sz w:val="30"/>
          <w:szCs w:val="30"/>
        </w:rPr>
      </w:pPr>
      <w:r>
        <w:rPr>
          <w:rFonts w:hint="eastAsia" w:ascii="宋体" w:hAnsi="宋体" w:cs="宋体"/>
          <w:color w:val="000000"/>
          <w:sz w:val="30"/>
          <w:szCs w:val="30"/>
          <w:lang w:val="en-US" w:eastAsia="zh-CN"/>
        </w:rPr>
        <w:t xml:space="preserve">  </w:t>
      </w:r>
      <w:r>
        <w:rPr>
          <w:rFonts w:hint="eastAsia" w:ascii="宋体" w:hAnsi="宋体" w:cs="宋体"/>
          <w:color w:val="000000"/>
          <w:sz w:val="30"/>
          <w:szCs w:val="30"/>
        </w:rPr>
        <w:t>1．时事政治。近一年来的国际、国内重大时事、重大会议、政治事件、社会热点问题等。</w:t>
      </w:r>
    </w:p>
    <w:p>
      <w:pPr>
        <w:pStyle w:val="4"/>
        <w:widowControl/>
        <w:wordWrap/>
        <w:adjustRightInd/>
        <w:snapToGrid/>
        <w:spacing w:before="0" w:beforeAutospacing="0" w:after="0" w:afterAutospacing="0" w:line="360" w:lineRule="auto"/>
        <w:ind w:left="0" w:leftChars="0" w:right="0" w:firstLine="420"/>
        <w:textAlignment w:val="auto"/>
        <w:outlineLvl w:val="9"/>
        <w:rPr>
          <w:rFonts w:hint="eastAsia" w:ascii="宋体" w:hAnsi="宋体" w:cs="宋体"/>
          <w:color w:val="000000"/>
          <w:sz w:val="30"/>
          <w:szCs w:val="30"/>
        </w:rPr>
      </w:pPr>
      <w:r>
        <w:rPr>
          <w:rFonts w:hint="eastAsia" w:ascii="宋体" w:hAnsi="宋体" w:cs="宋体"/>
          <w:color w:val="000000"/>
          <w:sz w:val="30"/>
          <w:szCs w:val="30"/>
          <w:lang w:val="en-US" w:eastAsia="zh-CN"/>
        </w:rPr>
        <w:t xml:space="preserve">  </w:t>
      </w:r>
      <w:r>
        <w:rPr>
          <w:rFonts w:hint="eastAsia" w:ascii="宋体" w:hAnsi="宋体" w:cs="宋体"/>
          <w:color w:val="000000"/>
          <w:sz w:val="30"/>
          <w:szCs w:val="30"/>
        </w:rPr>
        <w:t>2．自然、历史、人文、科技、生活、安全等百科知识及吉林省省情。</w:t>
      </w:r>
    </w:p>
    <w:p>
      <w:pPr>
        <w:pStyle w:val="4"/>
        <w:widowControl/>
        <w:wordWrap/>
        <w:adjustRightInd/>
        <w:snapToGrid/>
        <w:spacing w:before="0" w:beforeAutospacing="0" w:after="0" w:afterAutospacing="0" w:line="360" w:lineRule="auto"/>
        <w:ind w:left="0" w:leftChars="0" w:right="0" w:firstLine="420"/>
        <w:textAlignment w:val="auto"/>
        <w:outlineLvl w:val="9"/>
        <w:rPr>
          <w:rFonts w:hint="eastAsia" w:ascii="宋体" w:hAnsi="宋体" w:cs="宋体"/>
          <w:color w:val="000000"/>
          <w:sz w:val="30"/>
          <w:szCs w:val="30"/>
          <w:lang w:eastAsia="zh-CN"/>
        </w:rPr>
      </w:pPr>
      <w:r>
        <w:rPr>
          <w:rFonts w:hint="eastAsia" w:ascii="宋体" w:hAnsi="宋体" w:cs="宋体"/>
          <w:color w:val="000000"/>
          <w:sz w:val="30"/>
          <w:szCs w:val="30"/>
          <w:lang w:eastAsia="zh-CN"/>
        </w:rPr>
        <w:t>（五）经济</w:t>
      </w:r>
    </w:p>
    <w:p>
      <w:pPr>
        <w:pStyle w:val="4"/>
        <w:widowControl/>
        <w:wordWrap/>
        <w:adjustRightInd/>
        <w:snapToGrid/>
        <w:spacing w:before="0" w:beforeAutospacing="0" w:after="0" w:afterAutospacing="0" w:line="360" w:lineRule="auto"/>
        <w:ind w:left="0" w:leftChars="0" w:right="0" w:firstLine="420"/>
        <w:textAlignment w:val="auto"/>
        <w:outlineLvl w:val="9"/>
        <w:rPr>
          <w:rFonts w:hint="eastAsia" w:ascii="宋体" w:hAnsi="宋体" w:cs="宋体"/>
          <w:color w:val="000000"/>
          <w:sz w:val="30"/>
          <w:szCs w:val="30"/>
          <w:lang w:eastAsia="zh-CN"/>
        </w:rPr>
      </w:pPr>
      <w:r>
        <w:rPr>
          <w:rFonts w:hint="eastAsia" w:ascii="宋体" w:hAnsi="宋体" w:cs="宋体"/>
          <w:color w:val="000000"/>
          <w:sz w:val="30"/>
          <w:szCs w:val="30"/>
          <w:lang w:val="en-US" w:eastAsia="zh-CN"/>
        </w:rPr>
        <w:t xml:space="preserve">  </w:t>
      </w:r>
      <w:r>
        <w:rPr>
          <w:rFonts w:hint="eastAsia" w:ascii="宋体" w:hAnsi="宋体" w:cs="宋体"/>
          <w:color w:val="000000"/>
          <w:sz w:val="30"/>
          <w:szCs w:val="30"/>
          <w:lang w:eastAsia="zh-CN"/>
        </w:rPr>
        <w:t>1．马克思主义政治经济学。生产方式与经济制度、商品与货币、资本理论等。</w:t>
      </w:r>
    </w:p>
    <w:p>
      <w:pPr>
        <w:pStyle w:val="4"/>
        <w:widowControl/>
        <w:wordWrap/>
        <w:adjustRightInd/>
        <w:snapToGrid/>
        <w:spacing w:before="0" w:beforeAutospacing="0" w:after="0" w:afterAutospacing="0" w:line="360" w:lineRule="auto"/>
        <w:ind w:right="0"/>
        <w:textAlignment w:val="auto"/>
        <w:outlineLvl w:val="9"/>
        <w:rPr>
          <w:rFonts w:hint="eastAsia" w:ascii="宋体" w:hAnsi="宋体" w:cs="宋体"/>
          <w:color w:val="000000"/>
          <w:sz w:val="30"/>
          <w:szCs w:val="30"/>
        </w:rPr>
      </w:pPr>
      <w:r>
        <w:rPr>
          <w:rFonts w:hint="eastAsia" w:ascii="宋体" w:hAnsi="宋体" w:cs="宋体"/>
          <w:color w:val="000000"/>
          <w:sz w:val="30"/>
          <w:szCs w:val="30"/>
          <w:lang w:val="en-US" w:eastAsia="zh-CN"/>
        </w:rPr>
        <w:t xml:space="preserve"> </w:t>
      </w:r>
      <w:r>
        <w:rPr>
          <w:rFonts w:hint="eastAsia" w:ascii="宋体" w:hAnsi="宋体" w:cs="宋体"/>
          <w:color w:val="000000"/>
          <w:sz w:val="30"/>
          <w:szCs w:val="30"/>
          <w:lang w:eastAsia="zh-CN"/>
        </w:rPr>
        <w:t xml:space="preserve"> </w:t>
      </w:r>
      <w:r>
        <w:rPr>
          <w:rFonts w:hint="eastAsia" w:ascii="宋体" w:hAnsi="宋体" w:cs="宋体"/>
          <w:color w:val="000000"/>
          <w:sz w:val="30"/>
          <w:szCs w:val="30"/>
          <w:lang w:val="en-US" w:eastAsia="zh-CN"/>
        </w:rPr>
        <w:t xml:space="preserve">   </w:t>
      </w:r>
      <w:r>
        <w:rPr>
          <w:rFonts w:hint="eastAsia" w:ascii="宋体" w:hAnsi="宋体" w:cs="宋体"/>
          <w:color w:val="000000"/>
          <w:sz w:val="30"/>
          <w:szCs w:val="30"/>
          <w:lang w:eastAsia="zh-CN"/>
        </w:rPr>
        <w:t>2．社会主义市场经济理论。市场经济基本原理、社会主义基本经济制度、社会主义市场经济体制等。</w:t>
      </w:r>
    </w:p>
    <w:p>
      <w:pPr>
        <w:pStyle w:val="4"/>
        <w:widowControl/>
        <w:wordWrap/>
        <w:adjustRightInd/>
        <w:snapToGrid/>
        <w:spacing w:before="0" w:beforeAutospacing="0" w:after="0" w:afterAutospacing="0" w:line="360" w:lineRule="auto"/>
        <w:ind w:left="0" w:leftChars="0" w:right="0" w:firstLine="420"/>
        <w:textAlignment w:val="auto"/>
        <w:outlineLvl w:val="9"/>
        <w:rPr>
          <w:rFonts w:hint="eastAsia" w:ascii="宋体" w:hAnsi="宋体" w:cs="宋体"/>
          <w:color w:val="000000"/>
          <w:sz w:val="30"/>
          <w:szCs w:val="30"/>
        </w:rPr>
      </w:pPr>
      <w:r>
        <w:rPr>
          <w:rFonts w:hint="eastAsia" w:ascii="宋体" w:hAnsi="宋体" w:cs="宋体"/>
          <w:color w:val="000000"/>
          <w:sz w:val="30"/>
          <w:szCs w:val="30"/>
        </w:rPr>
        <w:t>（</w:t>
      </w:r>
      <w:r>
        <w:rPr>
          <w:rFonts w:hint="eastAsia" w:ascii="宋体" w:hAnsi="宋体" w:cs="宋体"/>
          <w:color w:val="000000"/>
          <w:sz w:val="30"/>
          <w:szCs w:val="30"/>
          <w:lang w:eastAsia="zh-CN"/>
        </w:rPr>
        <w:t>六</w:t>
      </w:r>
      <w:r>
        <w:rPr>
          <w:rFonts w:hint="eastAsia" w:ascii="宋体" w:hAnsi="宋体" w:cs="宋体"/>
          <w:color w:val="000000"/>
          <w:sz w:val="30"/>
          <w:szCs w:val="30"/>
        </w:rPr>
        <w:t>）其他</w:t>
      </w:r>
    </w:p>
    <w:p>
      <w:pPr>
        <w:pStyle w:val="4"/>
        <w:widowControl/>
        <w:wordWrap/>
        <w:adjustRightInd/>
        <w:snapToGrid/>
        <w:spacing w:before="0" w:beforeAutospacing="0" w:after="0" w:afterAutospacing="0" w:line="360" w:lineRule="auto"/>
        <w:ind w:left="0" w:leftChars="0" w:right="0" w:firstLine="420"/>
        <w:textAlignment w:val="auto"/>
        <w:outlineLvl w:val="9"/>
        <w:rPr>
          <w:rFonts w:hint="eastAsia" w:ascii="宋体" w:hAnsi="宋体" w:cs="宋体"/>
          <w:color w:val="000000"/>
          <w:sz w:val="30"/>
          <w:szCs w:val="30"/>
        </w:rPr>
      </w:pPr>
      <w:r>
        <w:rPr>
          <w:rFonts w:hint="eastAsia" w:ascii="宋体" w:hAnsi="宋体" w:cs="宋体"/>
          <w:color w:val="000000"/>
          <w:sz w:val="30"/>
          <w:szCs w:val="30"/>
          <w:lang w:val="en-US" w:eastAsia="zh-CN"/>
        </w:rPr>
        <w:t xml:space="preserve"> </w:t>
      </w:r>
      <w:r>
        <w:rPr>
          <w:rFonts w:hint="eastAsia" w:ascii="宋体" w:hAnsi="宋体" w:cs="宋体"/>
          <w:color w:val="000000"/>
          <w:sz w:val="30"/>
          <w:szCs w:val="30"/>
        </w:rPr>
        <w:t>与事业单位相关的法律、法规、规定及从业人员所应具备的基本素质、从业背景知识等。</w:t>
      </w:r>
    </w:p>
    <w:p>
      <w:pPr>
        <w:pStyle w:val="4"/>
        <w:widowControl/>
        <w:wordWrap/>
        <w:adjustRightInd/>
        <w:snapToGrid/>
        <w:spacing w:before="0" w:beforeAutospacing="0" w:after="0" w:afterAutospacing="0" w:line="360" w:lineRule="auto"/>
        <w:ind w:left="0" w:leftChars="0" w:right="0" w:firstLine="420"/>
        <w:textAlignment w:val="auto"/>
        <w:outlineLvl w:val="9"/>
        <w:rPr>
          <w:rFonts w:hint="eastAsia" w:ascii="宋体" w:hAnsi="宋体" w:cs="宋体"/>
          <w:b/>
          <w:bCs/>
          <w:color w:val="000000"/>
          <w:sz w:val="30"/>
          <w:szCs w:val="30"/>
          <w:lang w:val="en-US" w:eastAsia="zh-CN"/>
        </w:rPr>
      </w:pPr>
      <w:r>
        <w:rPr>
          <w:rFonts w:hint="eastAsia" w:ascii="宋体" w:hAnsi="宋体" w:cs="宋体"/>
          <w:b/>
          <w:bCs/>
          <w:color w:val="000000"/>
          <w:sz w:val="30"/>
          <w:szCs w:val="30"/>
          <w:lang w:eastAsia="zh-CN"/>
        </w:rPr>
        <w:t>《</w:t>
      </w:r>
      <w:r>
        <w:rPr>
          <w:rFonts w:hint="eastAsia" w:ascii="宋体" w:hAnsi="宋体" w:cs="宋体"/>
          <w:b/>
          <w:bCs/>
          <w:color w:val="000000"/>
          <w:sz w:val="30"/>
          <w:szCs w:val="30"/>
        </w:rPr>
        <w:t>卫生综合知识</w:t>
      </w:r>
      <w:r>
        <w:rPr>
          <w:rFonts w:hint="eastAsia" w:ascii="宋体" w:hAnsi="宋体" w:cs="宋体"/>
          <w:b/>
          <w:bCs/>
          <w:color w:val="000000"/>
          <w:sz w:val="30"/>
          <w:szCs w:val="30"/>
          <w:lang w:eastAsia="zh-CN"/>
        </w:rPr>
        <w:t>》</w:t>
      </w:r>
      <w:r>
        <w:rPr>
          <w:rFonts w:hint="eastAsia" w:ascii="宋体" w:hAnsi="宋体" w:cs="宋体"/>
          <w:b/>
          <w:bCs/>
          <w:color w:val="000000"/>
          <w:sz w:val="30"/>
          <w:szCs w:val="30"/>
        </w:rPr>
        <w:t>笔试内容为</w:t>
      </w:r>
      <w:r>
        <w:rPr>
          <w:rFonts w:hint="eastAsia" w:ascii="宋体" w:hAnsi="宋体" w:cs="宋体"/>
          <w:b/>
          <w:bCs/>
          <w:color w:val="000000"/>
          <w:sz w:val="30"/>
          <w:szCs w:val="30"/>
          <w:lang w:val="en-US" w:eastAsia="zh-CN"/>
        </w:rPr>
        <w:t>:</w:t>
      </w:r>
    </w:p>
    <w:p>
      <w:pPr>
        <w:pStyle w:val="4"/>
        <w:widowControl/>
        <w:wordWrap/>
        <w:adjustRightInd/>
        <w:snapToGrid/>
        <w:spacing w:before="0" w:beforeAutospacing="0" w:after="0" w:afterAutospacing="0" w:line="360" w:lineRule="auto"/>
        <w:ind w:left="0" w:leftChars="0" w:right="0" w:firstLine="420"/>
        <w:textAlignment w:val="auto"/>
        <w:outlineLvl w:val="9"/>
        <w:rPr>
          <w:rFonts w:hint="eastAsia" w:ascii="宋体" w:hAnsi="宋体" w:cs="宋体"/>
          <w:color w:val="000000"/>
          <w:sz w:val="30"/>
          <w:szCs w:val="30"/>
          <w:lang w:val="en-US" w:eastAsia="zh-CN"/>
        </w:rPr>
      </w:pPr>
      <w:r>
        <w:rPr>
          <w:rFonts w:hint="eastAsia" w:ascii="宋体" w:hAnsi="宋体" w:cs="宋体"/>
          <w:color w:val="000000"/>
          <w:sz w:val="30"/>
          <w:szCs w:val="30"/>
        </w:rPr>
        <w:t xml:space="preserve">通用知识和卫生公共知识。 </w:t>
      </w:r>
      <w:r>
        <w:rPr>
          <w:rFonts w:hint="eastAsia" w:ascii="宋体" w:hAnsi="宋体" w:cs="宋体"/>
          <w:color w:val="000000"/>
          <w:sz w:val="30"/>
          <w:szCs w:val="30"/>
          <w:lang w:val="en-US" w:eastAsia="zh-CN"/>
        </w:rPr>
        <w:t xml:space="preserve">  </w:t>
      </w:r>
    </w:p>
    <w:p>
      <w:pPr>
        <w:pStyle w:val="4"/>
        <w:widowControl/>
        <w:wordWrap/>
        <w:adjustRightInd/>
        <w:snapToGrid/>
        <w:spacing w:before="0" w:beforeAutospacing="0" w:after="0" w:afterAutospacing="0" w:line="360" w:lineRule="auto"/>
        <w:ind w:right="0"/>
        <w:textAlignment w:val="auto"/>
        <w:outlineLvl w:val="9"/>
        <w:rPr>
          <w:rFonts w:hint="eastAsia" w:ascii="宋体" w:hAnsi="宋体" w:cs="宋体"/>
          <w:color w:val="000000"/>
          <w:sz w:val="30"/>
          <w:szCs w:val="30"/>
        </w:rPr>
      </w:pPr>
      <w:r>
        <w:rPr>
          <w:rFonts w:hint="eastAsia" w:ascii="宋体" w:hAnsi="宋体" w:cs="宋体"/>
          <w:color w:val="000000"/>
          <w:sz w:val="30"/>
          <w:szCs w:val="30"/>
          <w:lang w:val="en-US" w:eastAsia="zh-CN"/>
        </w:rPr>
        <w:t xml:space="preserve">   </w:t>
      </w:r>
      <w:r>
        <w:rPr>
          <w:rFonts w:hint="eastAsia" w:ascii="宋体" w:hAnsi="宋体" w:cs="宋体"/>
          <w:color w:val="000000"/>
          <w:sz w:val="30"/>
          <w:szCs w:val="30"/>
        </w:rPr>
        <w:t> </w:t>
      </w:r>
    </w:p>
    <w:p>
      <w:pPr>
        <w:pStyle w:val="4"/>
        <w:widowControl/>
        <w:wordWrap/>
        <w:adjustRightInd/>
        <w:snapToGrid/>
        <w:spacing w:before="0" w:beforeAutospacing="0" w:after="0" w:afterAutospacing="0" w:line="360" w:lineRule="auto"/>
        <w:ind w:left="0" w:leftChars="0" w:right="0" w:firstLine="420"/>
        <w:textAlignment w:val="auto"/>
        <w:outlineLvl w:val="9"/>
        <w:rPr>
          <w:rFonts w:hint="eastAsia" w:ascii="宋体" w:hAnsi="宋体" w:cs="宋体"/>
          <w:color w:val="000000"/>
          <w:sz w:val="30"/>
          <w:szCs w:val="30"/>
        </w:rPr>
      </w:pPr>
      <w:r>
        <w:rPr>
          <w:rFonts w:hint="eastAsia" w:ascii="宋体" w:hAnsi="宋体" w:cs="宋体"/>
          <w:color w:val="000000"/>
          <w:sz w:val="30"/>
          <w:szCs w:val="30"/>
          <w:lang w:val="en-US" w:eastAsia="zh-CN"/>
        </w:rPr>
        <w:t xml:space="preserve"> </w:t>
      </w:r>
      <w:r>
        <w:rPr>
          <w:rFonts w:hint="eastAsia" w:ascii="宋体" w:hAnsi="宋体" w:cs="宋体"/>
          <w:color w:val="000000"/>
          <w:sz w:val="30"/>
          <w:szCs w:val="30"/>
        </w:rPr>
        <w:t> </w:t>
      </w:r>
    </w:p>
    <w:p>
      <w:pPr>
        <w:wordWrap/>
        <w:adjustRightInd/>
        <w:snapToGrid/>
        <w:spacing w:before="0" w:beforeAutospacing="0" w:after="0" w:afterAutospacing="0" w:line="360" w:lineRule="auto"/>
        <w:ind w:left="0" w:leftChars="0" w:right="0"/>
        <w:textAlignment w:val="auto"/>
        <w:outlineLvl w:val="9"/>
        <w:rPr>
          <w:rFonts w:hint="eastAsia"/>
          <w:sz w:val="30"/>
          <w:szCs w:val="30"/>
        </w:rPr>
      </w:pPr>
    </w:p>
    <w:p>
      <w:pPr>
        <w:wordWrap/>
        <w:adjustRightInd/>
        <w:snapToGrid/>
        <w:spacing w:before="0" w:beforeAutospacing="0" w:after="0" w:afterAutospacing="0" w:line="360" w:lineRule="auto"/>
        <w:ind w:left="0" w:leftChars="0" w:right="0"/>
        <w:textAlignment w:val="auto"/>
        <w:outlineLvl w:val="9"/>
      </w:pP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方正粗黑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B077CB4"/>
    <w:multiLevelType w:val="singleLevel"/>
    <w:tmpl w:val="5B077CB4"/>
    <w:lvl w:ilvl="0" w:tentative="0">
      <w:start w:val="5"/>
      <w:numFmt w:val="chineseCounting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17E5C48"/>
    <w:rsid w:val="05085E3E"/>
    <w:rsid w:val="1AA452EF"/>
    <w:rsid w:val="2450362F"/>
    <w:rsid w:val="26CD316A"/>
    <w:rsid w:val="319750DE"/>
    <w:rsid w:val="339346FF"/>
    <w:rsid w:val="3D7258D9"/>
    <w:rsid w:val="638A0F04"/>
    <w:rsid w:val="6BFB555B"/>
    <w:rsid w:val="73A647F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9"/>
    <w:pPr>
      <w:spacing w:beforeAutospacing="1" w:afterAutospacing="1"/>
      <w:jc w:val="left"/>
      <w:outlineLvl w:val="0"/>
    </w:pPr>
    <w:rPr>
      <w:rFonts w:hint="eastAsia" w:ascii="宋体" w:hAnsi="宋体" w:cs="宋体"/>
      <w:b/>
      <w:kern w:val="44"/>
      <w:sz w:val="48"/>
      <w:szCs w:val="48"/>
    </w:rPr>
  </w:style>
  <w:style w:type="character" w:default="1" w:styleId="5">
    <w:name w:val="Default Paragraph Font"/>
    <w:unhideWhenUsed/>
    <w:qFormat/>
    <w:uiPriority w:val="1"/>
  </w:style>
  <w:style w:type="table" w:default="1" w:styleId="7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note text"/>
    <w:basedOn w:val="1"/>
    <w:unhideWhenUsed/>
    <w:uiPriority w:val="99"/>
    <w:pPr>
      <w:snapToGrid w:val="0"/>
      <w:jc w:val="left"/>
    </w:pPr>
  </w:style>
  <w:style w:type="paragraph" w:styleId="4">
    <w:name w:val="Normal (Web)"/>
    <w:basedOn w:val="1"/>
    <w:unhideWhenUsed/>
    <w:qFormat/>
    <w:uiPriority w:val="0"/>
    <w:pPr>
      <w:spacing w:before="100" w:beforeAutospacing="1" w:after="100" w:afterAutospacing="1"/>
      <w:jc w:val="left"/>
    </w:pPr>
    <w:rPr>
      <w:kern w:val="0"/>
      <w:sz w:val="24"/>
    </w:rPr>
  </w:style>
  <w:style w:type="character" w:styleId="6">
    <w:name w:val="Strong"/>
    <w:basedOn w:val="5"/>
    <w:qFormat/>
    <w:uiPriority w:val="0"/>
    <w:rPr>
      <w:b/>
    </w:rPr>
  </w:style>
  <w:style w:type="paragraph" w:customStyle="1" w:styleId="8">
    <w:name w:val="网站"/>
    <w:basedOn w:val="1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Sky123.Org</Company>
  <Pages>1</Pages>
  <Words>134</Words>
  <Characters>765</Characters>
  <Lines>6</Lines>
  <Paragraphs>1</Paragraphs>
  <ScaleCrop>false</ScaleCrop>
  <LinksUpToDate>false</LinksUpToDate>
  <CharactersWithSpaces>0</CharactersWithSpaces>
  <Application>WPS Office_10.8.0.6206_F1E327BC-269C-435d-A152-05C5408002CA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2018-01-08T02:02:00Z</dcterms:created>
  <dc:creator>Sky123.Org</dc:creator>
  <cp:lastModifiedBy>Administrator</cp:lastModifiedBy>
  <cp:lastPrinted>2018-05-25T03:04:00Z</cp:lastPrinted>
  <dcterms:modified xsi:type="dcterms:W3CDTF">2020-07-07T05:41:09Z</dcterms:modified>
  <dc:title>2018年四平市事业单位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2052-10.8.0.6206</vt:lpwstr>
  </property>
</Properties>
</file>