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240" w:lineRule="auto"/>
        <w:jc w:val="both"/>
        <w:textAlignment w:val="auto"/>
        <w:rPr>
          <w:rFonts w:hint="eastAsia" w:ascii="华文仿宋" w:hAnsi="华文仿宋" w:eastAsia="华文仿宋" w:cs="华文仿宋"/>
          <w:b w:val="0"/>
          <w:bCs w:val="0"/>
          <w:color w:val="000000" w:themeColor="text1"/>
          <w:w w:val="75"/>
          <w:kern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color w:val="000000" w:themeColor="text1"/>
          <w:w w:val="100"/>
          <w:kern w:val="0"/>
          <w:sz w:val="32"/>
          <w:szCs w:val="32"/>
          <w:lang w:val="en-US" w:eastAsia="zh-CN"/>
        </w:rPr>
        <w:t>附件1</w:t>
      </w:r>
    </w:p>
    <w:p>
      <w:pPr>
        <w:widowControl/>
        <w:autoSpaceDN w:val="0"/>
        <w:spacing w:line="760" w:lineRule="atLeast"/>
        <w:jc w:val="distribute"/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w w:val="75"/>
          <w:kern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pacing w:val="-11"/>
          <w:w w:val="100"/>
          <w:kern w:val="0"/>
          <w:sz w:val="44"/>
          <w:szCs w:val="44"/>
          <w:u w:val="single"/>
        </w:rPr>
        <w:t>武陵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pacing w:val="-11"/>
          <w:w w:val="100"/>
          <w:kern w:val="0"/>
          <w:sz w:val="44"/>
          <w:szCs w:val="44"/>
        </w:rPr>
        <w:t>源区2020年公开招聘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pacing w:val="-11"/>
          <w:w w:val="100"/>
          <w:kern w:val="0"/>
          <w:sz w:val="44"/>
          <w:szCs w:val="44"/>
          <w:lang w:val="en-US" w:eastAsia="zh-CN"/>
        </w:rPr>
        <w:t>教师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pacing w:val="-11"/>
          <w:w w:val="100"/>
          <w:kern w:val="0"/>
          <w:sz w:val="44"/>
          <w:szCs w:val="44"/>
        </w:rPr>
        <w:t>计划与职位表</w:t>
      </w:r>
    </w:p>
    <w:tbl>
      <w:tblPr>
        <w:tblStyle w:val="13"/>
        <w:tblW w:w="8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3"/>
        <w:gridCol w:w="903"/>
        <w:gridCol w:w="944"/>
        <w:gridCol w:w="1064"/>
        <w:gridCol w:w="4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tblHeader/>
          <w:jc w:val="center"/>
        </w:trPr>
        <w:tc>
          <w:tcPr>
            <w:tcW w:w="14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20" w:lineRule="exact"/>
              <w:ind w:left="0" w:right="0"/>
              <w:jc w:val="center"/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</w:rPr>
              <w:t>招</w:t>
            </w:r>
            <w:r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</w:rPr>
              <w:t>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20" w:lineRule="exact"/>
              <w:ind w:left="0" w:right="0"/>
              <w:jc w:val="center"/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</w:rPr>
              <w:t>单</w:t>
            </w:r>
            <w:r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</w:rPr>
              <w:t>位</w:t>
            </w: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20" w:lineRule="exact"/>
              <w:ind w:left="0" w:right="0"/>
              <w:jc w:val="center"/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</w:rPr>
              <w:t>招聘岗位</w:t>
            </w:r>
          </w:p>
        </w:tc>
        <w:tc>
          <w:tcPr>
            <w:tcW w:w="10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20" w:lineRule="exact"/>
              <w:ind w:left="0" w:right="0"/>
              <w:jc w:val="center"/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20" w:lineRule="exact"/>
              <w:ind w:left="0" w:right="0"/>
              <w:jc w:val="center"/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</w:rPr>
              <w:t>计划</w:t>
            </w:r>
          </w:p>
        </w:tc>
        <w:tc>
          <w:tcPr>
            <w:tcW w:w="46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20" w:lineRule="exact"/>
              <w:ind w:left="0" w:right="0"/>
              <w:jc w:val="center"/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</w:rPr>
              <w:t>报考</w:t>
            </w:r>
            <w:r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  <w:lang w:eastAsia="zh-CN"/>
              </w:rPr>
              <w:t>岗</w:t>
            </w:r>
            <w:r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</w:rPr>
              <w:t>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tblHeader/>
          <w:jc w:val="center"/>
        </w:trPr>
        <w:tc>
          <w:tcPr>
            <w:tcW w:w="1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00" w:lineRule="exact"/>
              <w:ind w:left="0" w:right="0"/>
              <w:jc w:val="center"/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</w:rPr>
              <w:t>岗位类别</w:t>
            </w: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00" w:lineRule="exact"/>
              <w:ind w:left="0" w:right="0"/>
              <w:jc w:val="center"/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</w:rPr>
              <w:t>岗</w:t>
            </w:r>
            <w:r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</w:rPr>
              <w:t>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00" w:lineRule="exact"/>
              <w:ind w:left="0" w:right="0"/>
              <w:jc w:val="center"/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</w:rPr>
              <w:t>名</w:t>
            </w:r>
            <w:r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</w:rPr>
              <w:t>称</w:t>
            </w:r>
          </w:p>
        </w:tc>
        <w:tc>
          <w:tcPr>
            <w:tcW w:w="10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</w:rPr>
            </w:pPr>
          </w:p>
        </w:tc>
        <w:tc>
          <w:tcPr>
            <w:tcW w:w="46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4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武陵源区第一中学</w:t>
            </w:r>
          </w:p>
        </w:tc>
        <w:tc>
          <w:tcPr>
            <w:tcW w:w="9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专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业技术岗位</w:t>
            </w: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高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语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文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</w:rPr>
              <w:t>1</w:t>
            </w:r>
          </w:p>
        </w:tc>
        <w:tc>
          <w:tcPr>
            <w:tcW w:w="4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本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</w:rPr>
              <w:t>科以上学历，35周岁以下，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中国语言文学类、新闻学专业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具有高级中学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相应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4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</w:rPr>
            </w:pPr>
          </w:p>
        </w:tc>
        <w:tc>
          <w:tcPr>
            <w:tcW w:w="9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高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数学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eastAsia="zh-CN"/>
              </w:rPr>
            </w:pP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4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both"/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本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</w:rPr>
              <w:t>科以上学历，35周岁以下，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数学类专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</w:rPr>
              <w:t>业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2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具有高级中学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相应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4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</w:pPr>
          </w:p>
        </w:tc>
        <w:tc>
          <w:tcPr>
            <w:tcW w:w="9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</w:pPr>
          </w:p>
        </w:tc>
        <w:tc>
          <w:tcPr>
            <w:tcW w:w="9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高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数学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</w:pP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4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本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</w:rPr>
              <w:t>科以上学历，35周岁以下，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数学类专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</w:rPr>
              <w:t>业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2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具有高级中学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相应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教师资格证，面向高校毕业生。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14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</w:rPr>
            </w:pPr>
          </w:p>
        </w:tc>
        <w:tc>
          <w:tcPr>
            <w:tcW w:w="9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高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英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语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</w:rPr>
            </w:pP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</w:rPr>
              <w:t>1</w:t>
            </w:r>
          </w:p>
        </w:tc>
        <w:tc>
          <w:tcPr>
            <w:tcW w:w="4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both"/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本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</w:rPr>
              <w:t>科以上学历，35周岁以下，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英语、商务英语专业，具有高级中学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相应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教师资格证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面向高校毕业生。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  <w:jc w:val="center"/>
        </w:trPr>
        <w:tc>
          <w:tcPr>
            <w:tcW w:w="14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</w:rPr>
            </w:pPr>
          </w:p>
        </w:tc>
        <w:tc>
          <w:tcPr>
            <w:tcW w:w="9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</w:pP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>初</w:t>
            </w:r>
            <w:r>
              <w:rPr>
                <w:rStyle w:val="41"/>
                <w:rFonts w:hint="eastAsia" w:asciiTheme="minorEastAsia" w:hAnsi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>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</w:pP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>语</w:t>
            </w:r>
            <w:r>
              <w:rPr>
                <w:rStyle w:val="41"/>
                <w:rFonts w:hint="eastAsia" w:asciiTheme="minorEastAsia" w:hAnsi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>文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</w:pP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4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2"/>
                <w:szCs w:val="22"/>
              </w:rPr>
              <w:t>本科以上学历，35周岁以下，中国语言文学类、新闻学专业，具有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2"/>
                <w:szCs w:val="22"/>
                <w:lang w:val="en-US" w:eastAsia="zh-CN"/>
              </w:rPr>
              <w:t>初级中学以上</w:t>
            </w:r>
            <w:r>
              <w:rPr>
                <w:rFonts w:hint="eastAsia" w:asciiTheme="minorEastAsia" w:hAnsiTheme="minorEastAsia" w:cstheme="minorEastAsia"/>
                <w:bCs/>
                <w:color w:val="000000" w:themeColor="text1"/>
                <w:kern w:val="0"/>
                <w:sz w:val="22"/>
                <w:szCs w:val="22"/>
                <w:lang w:val="en-US" w:eastAsia="zh-CN"/>
              </w:rPr>
              <w:t>相应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2"/>
                <w:szCs w:val="22"/>
              </w:rPr>
              <w:t>教师资格证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面向高校毕业生。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14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</w:rPr>
            </w:pPr>
          </w:p>
        </w:tc>
        <w:tc>
          <w:tcPr>
            <w:tcW w:w="9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</w:pP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>初</w:t>
            </w:r>
            <w:r>
              <w:rPr>
                <w:rStyle w:val="41"/>
                <w:rFonts w:hint="eastAsia" w:asciiTheme="minorEastAsia" w:hAnsi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>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</w:pP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>数</w:t>
            </w:r>
            <w:r>
              <w:rPr>
                <w:rStyle w:val="41"/>
                <w:rFonts w:hint="eastAsia" w:asciiTheme="minorEastAsia" w:hAnsi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>学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</w:pP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4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2"/>
                <w:szCs w:val="22"/>
              </w:rPr>
              <w:t>本科以上学历，35周岁以下，数学类专业，具有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2"/>
                <w:szCs w:val="22"/>
                <w:lang w:val="en-US" w:eastAsia="zh-CN"/>
              </w:rPr>
              <w:t>初级中学以上</w:t>
            </w:r>
            <w:r>
              <w:rPr>
                <w:rFonts w:hint="eastAsia" w:asciiTheme="minorEastAsia" w:hAnsiTheme="minorEastAsia" w:cstheme="minorEastAsia"/>
                <w:bCs/>
                <w:color w:val="000000" w:themeColor="text1"/>
                <w:kern w:val="0"/>
                <w:sz w:val="22"/>
                <w:szCs w:val="22"/>
                <w:lang w:val="en-US" w:eastAsia="zh-CN"/>
              </w:rPr>
              <w:t>相应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2"/>
                <w:szCs w:val="22"/>
              </w:rPr>
              <w:t>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4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</w:rPr>
            </w:pPr>
          </w:p>
        </w:tc>
        <w:tc>
          <w:tcPr>
            <w:tcW w:w="9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</w:pP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>初</w:t>
            </w:r>
            <w:r>
              <w:rPr>
                <w:rStyle w:val="41"/>
                <w:rFonts w:hint="eastAsia" w:asciiTheme="minorEastAsia" w:hAnsi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>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</w:pP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>英</w:t>
            </w:r>
            <w:r>
              <w:rPr>
                <w:rStyle w:val="41"/>
                <w:rFonts w:hint="eastAsia" w:asciiTheme="minorEastAsia" w:hAnsi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>语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</w:pP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4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2"/>
                <w:szCs w:val="22"/>
              </w:rPr>
              <w:t>本科以上学历，35周岁以下，英语、商务英语专业，具有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2"/>
                <w:szCs w:val="22"/>
                <w:lang w:val="en-US" w:eastAsia="zh-CN"/>
              </w:rPr>
              <w:t>初级中学以上</w:t>
            </w:r>
            <w:r>
              <w:rPr>
                <w:rFonts w:hint="eastAsia" w:asciiTheme="minorEastAsia" w:hAnsiTheme="minorEastAsia" w:cstheme="minorEastAsia"/>
                <w:bCs/>
                <w:color w:val="000000" w:themeColor="text1"/>
                <w:kern w:val="0"/>
                <w:sz w:val="22"/>
                <w:szCs w:val="22"/>
                <w:lang w:val="en-US" w:eastAsia="zh-CN"/>
              </w:rPr>
              <w:t>相应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2"/>
                <w:szCs w:val="22"/>
              </w:rPr>
              <w:t>教师资格证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面向高校毕业生。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4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</w:rPr>
            </w:pPr>
          </w:p>
        </w:tc>
        <w:tc>
          <w:tcPr>
            <w:tcW w:w="9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</w:pP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>初</w:t>
            </w:r>
            <w:r>
              <w:rPr>
                <w:rStyle w:val="41"/>
                <w:rFonts w:hint="eastAsia" w:asciiTheme="minorEastAsia" w:hAnsi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>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</w:pP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>物</w:t>
            </w:r>
            <w:r>
              <w:rPr>
                <w:rStyle w:val="41"/>
                <w:rFonts w:hint="eastAsia" w:asciiTheme="minorEastAsia" w:hAnsi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>理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</w:pP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4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2"/>
                <w:szCs w:val="22"/>
              </w:rPr>
              <w:t>本科以上学历，35周岁以下，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2"/>
                <w:szCs w:val="22"/>
                <w:lang w:val="en-US" w:eastAsia="zh-CN"/>
              </w:rPr>
              <w:t>物理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2"/>
                <w:szCs w:val="22"/>
              </w:rPr>
              <w:t>学类专业，具有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2"/>
                <w:szCs w:val="22"/>
                <w:lang w:val="en-US" w:eastAsia="zh-CN"/>
              </w:rPr>
              <w:t>初级中学以上</w:t>
            </w:r>
            <w:r>
              <w:rPr>
                <w:rFonts w:hint="eastAsia" w:asciiTheme="minorEastAsia" w:hAnsiTheme="minorEastAsia" w:cstheme="minorEastAsia"/>
                <w:bCs/>
                <w:color w:val="000000" w:themeColor="text1"/>
                <w:kern w:val="0"/>
                <w:sz w:val="22"/>
                <w:szCs w:val="22"/>
                <w:lang w:val="en-US" w:eastAsia="zh-CN"/>
              </w:rPr>
              <w:t>相应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2"/>
                <w:szCs w:val="22"/>
              </w:rPr>
              <w:t>教师资格证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面向高校毕业生。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4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武陵源区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第二中学</w:t>
            </w:r>
          </w:p>
        </w:tc>
        <w:tc>
          <w:tcPr>
            <w:tcW w:w="9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专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业技术岗位</w:t>
            </w: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</w:pP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>初</w:t>
            </w:r>
            <w:r>
              <w:rPr>
                <w:rStyle w:val="41"/>
                <w:rFonts w:hint="eastAsia" w:asciiTheme="minorEastAsia" w:hAnsi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>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>数</w:t>
            </w:r>
            <w:r>
              <w:rPr>
                <w:rStyle w:val="41"/>
                <w:rFonts w:hint="eastAsia" w:asciiTheme="minorEastAsia" w:hAnsi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>学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1</w:t>
            </w:r>
          </w:p>
        </w:tc>
        <w:tc>
          <w:tcPr>
            <w:tcW w:w="4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2"/>
                <w:szCs w:val="22"/>
              </w:rPr>
              <w:t>本科以上学历，35周岁以下，数学类专业，具有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2"/>
                <w:szCs w:val="22"/>
                <w:lang w:val="en-US" w:eastAsia="zh-CN"/>
              </w:rPr>
              <w:t>初级中学以上</w:t>
            </w:r>
            <w:r>
              <w:rPr>
                <w:rFonts w:hint="eastAsia" w:asciiTheme="minorEastAsia" w:hAnsiTheme="minorEastAsia" w:cstheme="minorEastAsia"/>
                <w:bCs/>
                <w:color w:val="000000" w:themeColor="text1"/>
                <w:kern w:val="0"/>
                <w:sz w:val="22"/>
                <w:szCs w:val="22"/>
                <w:lang w:val="en-US" w:eastAsia="zh-CN"/>
              </w:rPr>
              <w:t>相应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2"/>
                <w:szCs w:val="22"/>
              </w:rPr>
              <w:t>教师资格证</w:t>
            </w:r>
            <w:r>
              <w:rPr>
                <w:rFonts w:hint="eastAsia" w:asciiTheme="minorEastAsia" w:hAnsiTheme="minorEastAsia" w:cstheme="minorEastAsia"/>
                <w:bCs/>
                <w:color w:val="000000" w:themeColor="text1"/>
                <w:kern w:val="0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面向高校毕业生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2"/>
                <w:szCs w:val="22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14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</w:pP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>初</w:t>
            </w:r>
            <w:r>
              <w:rPr>
                <w:rStyle w:val="41"/>
                <w:rFonts w:hint="eastAsia" w:asciiTheme="minorEastAsia" w:hAnsi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>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>物</w:t>
            </w:r>
            <w:r>
              <w:rPr>
                <w:rStyle w:val="41"/>
                <w:rFonts w:hint="eastAsia" w:asciiTheme="minorEastAsia" w:hAnsi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>理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1</w:t>
            </w:r>
          </w:p>
        </w:tc>
        <w:tc>
          <w:tcPr>
            <w:tcW w:w="4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2"/>
                <w:szCs w:val="22"/>
              </w:rPr>
              <w:t>本科以上学历，35周岁以下，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2"/>
                <w:szCs w:val="22"/>
                <w:lang w:val="en-US" w:eastAsia="zh-CN"/>
              </w:rPr>
              <w:t>物理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2"/>
                <w:szCs w:val="22"/>
              </w:rPr>
              <w:t>学类专业，具有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2"/>
                <w:szCs w:val="22"/>
                <w:lang w:val="en-US" w:eastAsia="zh-CN"/>
              </w:rPr>
              <w:t>初级中学以上</w:t>
            </w:r>
            <w:r>
              <w:rPr>
                <w:rFonts w:hint="eastAsia" w:asciiTheme="minorEastAsia" w:hAnsiTheme="minorEastAsia" w:cstheme="minorEastAsia"/>
                <w:bCs/>
                <w:color w:val="000000" w:themeColor="text1"/>
                <w:kern w:val="0"/>
                <w:sz w:val="22"/>
                <w:szCs w:val="22"/>
                <w:lang w:val="en-US" w:eastAsia="zh-CN"/>
              </w:rPr>
              <w:t>相应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2"/>
                <w:szCs w:val="22"/>
              </w:rPr>
              <w:t>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14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武陵源区协合中心学校</w:t>
            </w:r>
          </w:p>
        </w:tc>
        <w:tc>
          <w:tcPr>
            <w:tcW w:w="9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专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业技术岗位</w:t>
            </w: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</w:pP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>初</w:t>
            </w:r>
            <w:r>
              <w:rPr>
                <w:rStyle w:val="41"/>
                <w:rFonts w:hint="eastAsia" w:asciiTheme="minorEastAsia" w:hAnsi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>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>语</w:t>
            </w:r>
            <w:r>
              <w:rPr>
                <w:rStyle w:val="41"/>
                <w:rFonts w:hint="eastAsia" w:asciiTheme="minorEastAsia" w:hAnsi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>文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1</w:t>
            </w:r>
          </w:p>
        </w:tc>
        <w:tc>
          <w:tcPr>
            <w:tcW w:w="4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2"/>
                <w:szCs w:val="22"/>
              </w:rPr>
              <w:t>本科以上学历，35周岁以下，中国语言文学类、新闻学专业，具有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2"/>
                <w:szCs w:val="22"/>
                <w:lang w:val="en-US" w:eastAsia="zh-CN"/>
              </w:rPr>
              <w:t>初级中学以上</w:t>
            </w:r>
            <w:r>
              <w:rPr>
                <w:rFonts w:hint="eastAsia" w:asciiTheme="minorEastAsia" w:hAnsiTheme="minorEastAsia" w:cstheme="minorEastAsia"/>
                <w:bCs/>
                <w:color w:val="000000" w:themeColor="text1"/>
                <w:kern w:val="0"/>
                <w:sz w:val="22"/>
                <w:szCs w:val="22"/>
                <w:lang w:val="en-US" w:eastAsia="zh-CN"/>
              </w:rPr>
              <w:t>相应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2"/>
                <w:szCs w:val="22"/>
              </w:rPr>
              <w:t>教师资格证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4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</w:pP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>初</w:t>
            </w:r>
            <w:r>
              <w:rPr>
                <w:rStyle w:val="41"/>
                <w:rFonts w:hint="eastAsia" w:asciiTheme="minorEastAsia" w:hAnsi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>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>物</w:t>
            </w:r>
            <w:r>
              <w:rPr>
                <w:rStyle w:val="41"/>
                <w:rFonts w:hint="eastAsia" w:asciiTheme="minorEastAsia" w:hAnsi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Style w:val="41"/>
                <w:rFonts w:hint="eastAsia" w:asciiTheme="minorEastAsia" w:hAnsiTheme="minorEastAsia" w:eastAsiaTheme="minorEastAsia" w:cstheme="minorEastAsia"/>
                <w:color w:val="000000" w:themeColor="text1"/>
                <w:spacing w:val="-6"/>
                <w:kern w:val="2"/>
                <w:sz w:val="22"/>
                <w:szCs w:val="22"/>
                <w:lang w:val="en-US" w:eastAsia="zh-CN"/>
              </w:rPr>
              <w:t>理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1</w:t>
            </w:r>
          </w:p>
        </w:tc>
        <w:tc>
          <w:tcPr>
            <w:tcW w:w="4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2"/>
                <w:szCs w:val="22"/>
              </w:rPr>
              <w:t>本科以上学历，35周岁以下，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2"/>
                <w:szCs w:val="22"/>
                <w:lang w:val="en-US" w:eastAsia="zh-CN"/>
              </w:rPr>
              <w:t>物理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2"/>
                <w:szCs w:val="22"/>
              </w:rPr>
              <w:t>学类专业，具有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2"/>
                <w:szCs w:val="22"/>
                <w:lang w:val="en-US" w:eastAsia="zh-CN"/>
              </w:rPr>
              <w:t>初级中学以上</w:t>
            </w:r>
            <w:r>
              <w:rPr>
                <w:rFonts w:hint="eastAsia" w:asciiTheme="minorEastAsia" w:hAnsiTheme="minorEastAsia" w:cstheme="minorEastAsia"/>
                <w:bCs/>
                <w:color w:val="000000" w:themeColor="text1"/>
                <w:kern w:val="0"/>
                <w:sz w:val="22"/>
                <w:szCs w:val="22"/>
                <w:lang w:val="en-US" w:eastAsia="zh-CN"/>
              </w:rPr>
              <w:t>相应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2"/>
                <w:szCs w:val="22"/>
              </w:rPr>
              <w:t>教师资格证。</w:t>
            </w:r>
          </w:p>
        </w:tc>
      </w:tr>
    </w:tbl>
    <w:p>
      <w:bookmarkStart w:id="0" w:name="_GoBack"/>
      <w:bookmarkEnd w:id="0"/>
    </w:p>
    <w:sectPr>
      <w:pgSz w:w="11906" w:h="16838"/>
      <w:pgMar w:top="120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16BF3"/>
    <w:rsid w:val="00516BF3"/>
    <w:rsid w:val="00763A85"/>
    <w:rsid w:val="00785CB5"/>
    <w:rsid w:val="00B3689D"/>
    <w:rsid w:val="506A1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00" w:beforeAutospacing="1" w:after="0" w:line="240" w:lineRule="auto"/>
    </w:pPr>
    <w:rPr>
      <w:rFonts w:ascii="Calibri" w:hAnsi="Calibri" w:eastAsia="宋体" w:cs="Times New Roman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spacing w:before="240" w:beforeAutospacing="0" w:after="60"/>
      <w:outlineLvl w:val="0"/>
    </w:pPr>
    <w:rPr>
      <w:rFonts w:asciiTheme="majorHAnsi" w:hAnsiTheme="majorHAnsi" w:eastAsiaTheme="majorEastAsia"/>
      <w:b/>
      <w:bCs/>
      <w:kern w:val="32"/>
      <w:sz w:val="32"/>
      <w:szCs w:val="32"/>
      <w:lang w:eastAsia="en-US" w:bidi="en-US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spacing w:before="240" w:beforeAutospacing="0" w:after="60"/>
      <w:outlineLvl w:val="1"/>
    </w:pPr>
    <w:rPr>
      <w:rFonts w:cs="宋体" w:asciiTheme="majorHAnsi" w:hAnsiTheme="majorHAnsi" w:eastAsiaTheme="majorEastAsia"/>
      <w:b/>
      <w:bCs/>
      <w:i/>
      <w:iCs/>
      <w:sz w:val="28"/>
      <w:szCs w:val="28"/>
      <w:lang w:eastAsia="en-US" w:bidi="en-US"/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spacing w:before="240" w:beforeAutospacing="0" w:after="60"/>
      <w:outlineLvl w:val="2"/>
    </w:pPr>
    <w:rPr>
      <w:rFonts w:cs="宋体" w:asciiTheme="majorHAnsi" w:hAnsiTheme="majorHAnsi" w:eastAsiaTheme="majorEastAsia"/>
      <w:b/>
      <w:bCs/>
      <w:sz w:val="26"/>
      <w:szCs w:val="26"/>
      <w:lang w:eastAsia="en-US" w:bidi="en-US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spacing w:before="240" w:beforeAutospacing="0" w:after="60"/>
      <w:outlineLvl w:val="3"/>
    </w:pPr>
    <w:rPr>
      <w:rFonts w:asciiTheme="minorHAnsi" w:hAnsiTheme="minorHAnsi" w:eastAsiaTheme="minorEastAsia"/>
      <w:b/>
      <w:bCs/>
      <w:sz w:val="28"/>
      <w:szCs w:val="28"/>
      <w:lang w:eastAsia="en-US" w:bidi="en-US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spacing w:before="240" w:beforeAutospacing="0" w:after="60"/>
      <w:outlineLvl w:val="4"/>
    </w:pPr>
    <w:rPr>
      <w:rFonts w:asciiTheme="minorHAnsi" w:hAnsiTheme="minorHAnsi" w:eastAsiaTheme="minorEastAsia"/>
      <w:b/>
      <w:bCs/>
      <w:i/>
      <w:iCs/>
      <w:sz w:val="26"/>
      <w:szCs w:val="26"/>
      <w:lang w:eastAsia="en-US" w:bidi="en-US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spacing w:before="240" w:beforeAutospacing="0" w:after="60"/>
      <w:outlineLvl w:val="5"/>
    </w:pPr>
    <w:rPr>
      <w:rFonts w:asciiTheme="minorHAnsi" w:hAnsiTheme="minorHAnsi" w:eastAsiaTheme="minorEastAsia"/>
      <w:b/>
      <w:bCs/>
      <w:sz w:val="22"/>
      <w:szCs w:val="22"/>
      <w:lang w:eastAsia="en-US" w:bidi="en-US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spacing w:before="240" w:beforeAutospacing="0" w:after="60"/>
      <w:outlineLvl w:val="6"/>
    </w:pPr>
    <w:rPr>
      <w:rFonts w:asciiTheme="minorHAnsi" w:hAnsiTheme="minorHAnsi" w:eastAsiaTheme="minorEastAsia"/>
      <w:lang w:eastAsia="en-US" w:bidi="en-US"/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spacing w:before="240" w:beforeAutospacing="0" w:after="60"/>
      <w:outlineLvl w:val="7"/>
    </w:pPr>
    <w:rPr>
      <w:rFonts w:asciiTheme="minorHAnsi" w:hAnsiTheme="minorHAnsi" w:eastAsiaTheme="minorEastAsia"/>
      <w:i/>
      <w:iCs/>
      <w:lang w:eastAsia="en-US" w:bidi="en-US"/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spacing w:before="240" w:beforeAutospacing="0" w:after="60"/>
      <w:outlineLvl w:val="8"/>
    </w:pPr>
    <w:rPr>
      <w:rFonts w:asciiTheme="majorHAnsi" w:hAnsiTheme="majorHAnsi" w:eastAsiaTheme="majorEastAsia"/>
      <w:sz w:val="22"/>
      <w:szCs w:val="22"/>
      <w:lang w:eastAsia="en-US" w:bidi="en-US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7"/>
    <w:qFormat/>
    <w:uiPriority w:val="11"/>
    <w:pPr>
      <w:spacing w:before="0" w:beforeAutospacing="0" w:after="60"/>
      <w:jc w:val="center"/>
      <w:outlineLvl w:val="1"/>
    </w:pPr>
    <w:rPr>
      <w:rFonts w:asciiTheme="majorHAnsi" w:hAnsiTheme="majorHAnsi" w:eastAsiaTheme="majorEastAsia"/>
      <w:lang w:eastAsia="en-US" w:bidi="en-US"/>
    </w:rPr>
  </w:style>
  <w:style w:type="paragraph" w:styleId="12">
    <w:name w:val="Title"/>
    <w:basedOn w:val="1"/>
    <w:next w:val="1"/>
    <w:link w:val="26"/>
    <w:qFormat/>
    <w:uiPriority w:val="10"/>
    <w:pPr>
      <w:spacing w:before="240" w:beforeAutospacing="0" w:after="60"/>
      <w:jc w:val="center"/>
      <w:outlineLvl w:val="0"/>
    </w:pPr>
    <w:rPr>
      <w:rFonts w:asciiTheme="majorHAnsi" w:hAnsiTheme="majorHAnsi" w:eastAsiaTheme="majorEastAsia"/>
      <w:b/>
      <w:bCs/>
      <w:kern w:val="28"/>
      <w:sz w:val="32"/>
      <w:szCs w:val="32"/>
      <w:lang w:eastAsia="en-US" w:bidi="en-US"/>
    </w:rPr>
  </w:style>
  <w:style w:type="character" w:styleId="15">
    <w:name w:val="Strong"/>
    <w:basedOn w:val="14"/>
    <w:qFormat/>
    <w:uiPriority w:val="22"/>
    <w:rPr>
      <w:b/>
      <w:bCs/>
    </w:rPr>
  </w:style>
  <w:style w:type="character" w:styleId="16">
    <w:name w:val="Emphasis"/>
    <w:basedOn w:val="14"/>
    <w:qFormat/>
    <w:uiPriority w:val="20"/>
    <w:rPr>
      <w:rFonts w:asciiTheme="minorHAnsi" w:hAnsiTheme="minorHAnsi"/>
      <w:b/>
      <w:i/>
      <w:iCs/>
    </w:rPr>
  </w:style>
  <w:style w:type="character" w:customStyle="1" w:styleId="17">
    <w:name w:val="标题 1 Char"/>
    <w:basedOn w:val="14"/>
    <w:link w:val="2"/>
    <w:qFormat/>
    <w:uiPriority w:val="9"/>
    <w:rPr>
      <w:rFonts w:asciiTheme="majorHAnsi" w:hAnsiTheme="majorHAnsi" w:eastAsiaTheme="majorEastAsia"/>
      <w:b/>
      <w:bCs/>
      <w:kern w:val="32"/>
      <w:sz w:val="32"/>
      <w:szCs w:val="32"/>
    </w:rPr>
  </w:style>
  <w:style w:type="character" w:customStyle="1" w:styleId="18">
    <w:name w:val="标题 2 Char"/>
    <w:basedOn w:val="14"/>
    <w:link w:val="3"/>
    <w:qFormat/>
    <w:uiPriority w:val="9"/>
    <w:rPr>
      <w:rFonts w:cs="宋体" w:asciiTheme="majorHAnsi" w:hAnsiTheme="majorHAnsi" w:eastAsiaTheme="majorEastAsia"/>
      <w:b/>
      <w:bCs/>
      <w:i/>
      <w:iCs/>
      <w:sz w:val="28"/>
      <w:szCs w:val="28"/>
    </w:rPr>
  </w:style>
  <w:style w:type="character" w:customStyle="1" w:styleId="19">
    <w:name w:val="标题 3 Char"/>
    <w:basedOn w:val="14"/>
    <w:link w:val="4"/>
    <w:qFormat/>
    <w:uiPriority w:val="9"/>
    <w:rPr>
      <w:rFonts w:cs="宋体" w:asciiTheme="majorHAnsi" w:hAnsiTheme="majorHAnsi" w:eastAsiaTheme="majorEastAsia"/>
      <w:b/>
      <w:bCs/>
      <w:sz w:val="26"/>
      <w:szCs w:val="26"/>
    </w:rPr>
  </w:style>
  <w:style w:type="character" w:customStyle="1" w:styleId="20">
    <w:name w:val="标题 4 Char"/>
    <w:basedOn w:val="14"/>
    <w:link w:val="5"/>
    <w:qFormat/>
    <w:uiPriority w:val="9"/>
    <w:rPr>
      <w:b/>
      <w:bCs/>
      <w:sz w:val="28"/>
      <w:szCs w:val="28"/>
    </w:rPr>
  </w:style>
  <w:style w:type="character" w:customStyle="1" w:styleId="21">
    <w:name w:val="标题 5 Char"/>
    <w:basedOn w:val="14"/>
    <w:link w:val="6"/>
    <w:semiHidden/>
    <w:qFormat/>
    <w:uiPriority w:val="9"/>
    <w:rPr>
      <w:b/>
      <w:bCs/>
      <w:i/>
      <w:iCs/>
      <w:sz w:val="26"/>
      <w:szCs w:val="26"/>
    </w:rPr>
  </w:style>
  <w:style w:type="character" w:customStyle="1" w:styleId="22">
    <w:name w:val="标题 6 Char"/>
    <w:basedOn w:val="14"/>
    <w:link w:val="7"/>
    <w:semiHidden/>
    <w:qFormat/>
    <w:uiPriority w:val="9"/>
    <w:rPr>
      <w:b/>
      <w:bCs/>
    </w:rPr>
  </w:style>
  <w:style w:type="character" w:customStyle="1" w:styleId="23">
    <w:name w:val="标题 7 Char"/>
    <w:basedOn w:val="14"/>
    <w:link w:val="8"/>
    <w:semiHidden/>
    <w:qFormat/>
    <w:uiPriority w:val="9"/>
    <w:rPr>
      <w:sz w:val="24"/>
      <w:szCs w:val="24"/>
    </w:rPr>
  </w:style>
  <w:style w:type="character" w:customStyle="1" w:styleId="24">
    <w:name w:val="标题 8 Char"/>
    <w:basedOn w:val="14"/>
    <w:link w:val="9"/>
    <w:semiHidden/>
    <w:qFormat/>
    <w:uiPriority w:val="9"/>
    <w:rPr>
      <w:i/>
      <w:iCs/>
      <w:sz w:val="24"/>
      <w:szCs w:val="24"/>
    </w:rPr>
  </w:style>
  <w:style w:type="character" w:customStyle="1" w:styleId="25">
    <w:name w:val="标题 9 Char"/>
    <w:basedOn w:val="14"/>
    <w:link w:val="10"/>
    <w:semiHidden/>
    <w:qFormat/>
    <w:uiPriority w:val="9"/>
    <w:rPr>
      <w:rFonts w:asciiTheme="majorHAnsi" w:hAnsiTheme="majorHAnsi" w:eastAsiaTheme="majorEastAsia"/>
    </w:rPr>
  </w:style>
  <w:style w:type="character" w:customStyle="1" w:styleId="26">
    <w:name w:val="标题 Char"/>
    <w:basedOn w:val="14"/>
    <w:link w:val="12"/>
    <w:qFormat/>
    <w:uiPriority w:val="10"/>
    <w:rPr>
      <w:rFonts w:asciiTheme="majorHAnsi" w:hAnsiTheme="majorHAnsi" w:eastAsiaTheme="majorEastAsia"/>
      <w:b/>
      <w:bCs/>
      <w:kern w:val="28"/>
      <w:sz w:val="32"/>
      <w:szCs w:val="32"/>
    </w:rPr>
  </w:style>
  <w:style w:type="character" w:customStyle="1" w:styleId="27">
    <w:name w:val="副标题 Char"/>
    <w:basedOn w:val="14"/>
    <w:link w:val="11"/>
    <w:qFormat/>
    <w:uiPriority w:val="11"/>
    <w:rPr>
      <w:rFonts w:asciiTheme="majorHAnsi" w:hAnsiTheme="majorHAnsi" w:eastAsiaTheme="majorEastAsia"/>
      <w:sz w:val="24"/>
      <w:szCs w:val="24"/>
    </w:rPr>
  </w:style>
  <w:style w:type="paragraph" w:styleId="28">
    <w:name w:val="No Spacing"/>
    <w:basedOn w:val="1"/>
    <w:qFormat/>
    <w:uiPriority w:val="1"/>
    <w:pPr>
      <w:spacing w:before="0" w:beforeAutospacing="0"/>
    </w:pPr>
    <w:rPr>
      <w:rFonts w:asciiTheme="minorHAnsi" w:hAnsiTheme="minorHAnsi" w:eastAsiaTheme="minorEastAsia"/>
      <w:szCs w:val="32"/>
      <w:lang w:eastAsia="en-US" w:bidi="en-US"/>
    </w:rPr>
  </w:style>
  <w:style w:type="paragraph" w:styleId="29">
    <w:name w:val="List Paragraph"/>
    <w:basedOn w:val="1"/>
    <w:qFormat/>
    <w:uiPriority w:val="34"/>
    <w:pPr>
      <w:spacing w:before="0" w:beforeAutospacing="0"/>
      <w:ind w:left="720"/>
      <w:contextualSpacing/>
    </w:pPr>
    <w:rPr>
      <w:rFonts w:asciiTheme="minorHAnsi" w:hAnsiTheme="minorHAnsi" w:eastAsiaTheme="minorEastAsia"/>
      <w:lang w:eastAsia="en-US" w:bidi="en-US"/>
    </w:rPr>
  </w:style>
  <w:style w:type="paragraph" w:styleId="30">
    <w:name w:val="Quote"/>
    <w:basedOn w:val="1"/>
    <w:next w:val="1"/>
    <w:link w:val="31"/>
    <w:qFormat/>
    <w:uiPriority w:val="29"/>
    <w:pPr>
      <w:spacing w:before="0" w:beforeAutospacing="0"/>
    </w:pPr>
    <w:rPr>
      <w:rFonts w:asciiTheme="minorHAnsi" w:hAnsiTheme="minorHAnsi" w:eastAsiaTheme="minorEastAsia"/>
      <w:i/>
      <w:lang w:eastAsia="en-US" w:bidi="en-US"/>
    </w:rPr>
  </w:style>
  <w:style w:type="character" w:customStyle="1" w:styleId="31">
    <w:name w:val="引用 Char"/>
    <w:basedOn w:val="14"/>
    <w:link w:val="30"/>
    <w:qFormat/>
    <w:uiPriority w:val="29"/>
    <w:rPr>
      <w:i/>
      <w:sz w:val="24"/>
      <w:szCs w:val="24"/>
    </w:rPr>
  </w:style>
  <w:style w:type="paragraph" w:styleId="32">
    <w:name w:val="Intense Quote"/>
    <w:basedOn w:val="1"/>
    <w:next w:val="1"/>
    <w:link w:val="33"/>
    <w:qFormat/>
    <w:uiPriority w:val="30"/>
    <w:pPr>
      <w:spacing w:before="0" w:beforeAutospacing="0"/>
      <w:ind w:left="720" w:right="720"/>
    </w:pPr>
    <w:rPr>
      <w:rFonts w:asciiTheme="minorHAnsi" w:hAnsiTheme="minorHAnsi" w:eastAsiaTheme="minorEastAsia"/>
      <w:b/>
      <w:i/>
      <w:szCs w:val="22"/>
      <w:lang w:eastAsia="en-US" w:bidi="en-US"/>
    </w:rPr>
  </w:style>
  <w:style w:type="character" w:customStyle="1" w:styleId="33">
    <w:name w:val="明显引用 Char"/>
    <w:basedOn w:val="14"/>
    <w:link w:val="32"/>
    <w:qFormat/>
    <w:uiPriority w:val="30"/>
    <w:rPr>
      <w:b/>
      <w:i/>
      <w:sz w:val="24"/>
    </w:rPr>
  </w:style>
  <w:style w:type="character" w:customStyle="1" w:styleId="34">
    <w:name w:val="Subtle Emphasis"/>
    <w:qFormat/>
    <w:uiPriority w:val="19"/>
    <w:rPr>
      <w:i/>
      <w:color w:val="595959" w:themeColor="text1" w:themeTint="A5"/>
    </w:rPr>
  </w:style>
  <w:style w:type="character" w:customStyle="1" w:styleId="35">
    <w:name w:val="Intense Emphasis"/>
    <w:basedOn w:val="14"/>
    <w:qFormat/>
    <w:uiPriority w:val="21"/>
    <w:rPr>
      <w:b/>
      <w:i/>
      <w:sz w:val="24"/>
      <w:szCs w:val="24"/>
      <w:u w:val="single"/>
    </w:rPr>
  </w:style>
  <w:style w:type="character" w:customStyle="1" w:styleId="36">
    <w:name w:val="Subtle Reference"/>
    <w:basedOn w:val="14"/>
    <w:qFormat/>
    <w:uiPriority w:val="31"/>
    <w:rPr>
      <w:sz w:val="24"/>
      <w:szCs w:val="24"/>
      <w:u w:val="single"/>
    </w:rPr>
  </w:style>
  <w:style w:type="character" w:customStyle="1" w:styleId="37">
    <w:name w:val="Intense Reference"/>
    <w:basedOn w:val="14"/>
    <w:qFormat/>
    <w:uiPriority w:val="32"/>
    <w:rPr>
      <w:b/>
      <w:sz w:val="24"/>
      <w:u w:val="single"/>
    </w:rPr>
  </w:style>
  <w:style w:type="character" w:customStyle="1" w:styleId="38">
    <w:name w:val="Book Title"/>
    <w:basedOn w:val="14"/>
    <w:qFormat/>
    <w:uiPriority w:val="33"/>
    <w:rPr>
      <w:rFonts w:asciiTheme="majorHAnsi" w:hAnsiTheme="majorHAnsi" w:eastAsiaTheme="majorEastAsia"/>
      <w:b/>
      <w:i/>
      <w:sz w:val="24"/>
      <w:szCs w:val="24"/>
    </w:rPr>
  </w:style>
  <w:style w:type="paragraph" w:customStyle="1" w:styleId="39">
    <w:name w:val="TOC Heading"/>
    <w:basedOn w:val="2"/>
    <w:next w:val="1"/>
    <w:semiHidden/>
    <w:unhideWhenUsed/>
    <w:qFormat/>
    <w:uiPriority w:val="39"/>
    <w:pPr>
      <w:outlineLvl w:val="9"/>
    </w:pPr>
  </w:style>
  <w:style w:type="character" w:customStyle="1" w:styleId="40">
    <w:name w:val="15"/>
    <w:basedOn w:val="14"/>
    <w:qFormat/>
    <w:uiPriority w:val="0"/>
    <w:rPr>
      <w:rFonts w:hint="default" w:ascii="Times New Roman" w:hAnsi="Times New Roman" w:cs="Times New Roman"/>
    </w:rPr>
  </w:style>
  <w:style w:type="character" w:customStyle="1" w:styleId="41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136</Words>
  <Characters>780</Characters>
  <Lines>6</Lines>
  <Paragraphs>1</Paragraphs>
  <TotalTime>0</TotalTime>
  <ScaleCrop>false</ScaleCrop>
  <LinksUpToDate>false</LinksUpToDate>
  <CharactersWithSpaces>915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2020-07-09T08:05:00Z</dcterms:created>
  <dc:creator>Windows 用户</dc:creator>
  <cp:lastModifiedBy>指南针</cp:lastModifiedBy>
  <dcterms:modified xsi:type="dcterms:W3CDTF">2020-07-10T08:09:45Z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