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80" w:lineRule="exact"/>
        <w:ind w:firstLine="560" w:firstLineChars="200"/>
        <w:jc w:val="left"/>
        <w:textAlignment w:val="auto"/>
        <w:outlineLvl w:val="9"/>
        <w:rPr>
          <w:rFonts w:hint="eastAsia" w:ascii="方正黑体_GBK" w:hAnsi="方正黑体_GBK" w:eastAsia="方正黑体_GBK" w:cs="方正黑体_GBK"/>
          <w:color w:val="auto"/>
          <w:kern w:val="0"/>
          <w:sz w:val="28"/>
          <w:szCs w:val="28"/>
          <w:lang w:val="en-US" w:eastAsia="zh-CN"/>
        </w:rPr>
      </w:pPr>
      <w:r>
        <w:rPr>
          <w:rFonts w:hint="eastAsia" w:ascii="方正黑体_GBK" w:hAnsi="方正黑体_GBK" w:eastAsia="方正黑体_GBK" w:cs="方正黑体_GBK"/>
          <w:color w:val="auto"/>
          <w:kern w:val="0"/>
          <w:sz w:val="28"/>
          <w:szCs w:val="28"/>
          <w:lang w:eastAsia="zh-CN"/>
        </w:rPr>
        <w:t>附件</w:t>
      </w:r>
      <w:r>
        <w:rPr>
          <w:rFonts w:hint="eastAsia" w:ascii="方正黑体_GBK" w:hAnsi="方正黑体_GBK" w:eastAsia="方正黑体_GBK" w:cs="方正黑体_GBK"/>
          <w:color w:val="auto"/>
          <w:kern w:val="0"/>
          <w:sz w:val="28"/>
          <w:szCs w:val="28"/>
          <w:lang w:val="en-US" w:eastAsia="zh-CN"/>
        </w:rPr>
        <w:t>5：</w:t>
      </w:r>
    </w:p>
    <w:p>
      <w:pPr>
        <w:keepNext w:val="0"/>
        <w:keepLines w:val="0"/>
        <w:pageBreakBefore w:val="0"/>
        <w:widowControl/>
        <w:kinsoku/>
        <w:wordWrap/>
        <w:overflowPunct/>
        <w:topLinePunct w:val="0"/>
        <w:autoSpaceDE/>
        <w:autoSpaceDN/>
        <w:bidi w:val="0"/>
        <w:adjustRightInd w:val="0"/>
        <w:snapToGrid w:val="0"/>
        <w:spacing w:line="700" w:lineRule="exact"/>
        <w:jc w:val="center"/>
        <w:textAlignment w:val="auto"/>
        <w:outlineLvl w:val="9"/>
        <w:rPr>
          <w:rFonts w:hint="eastAsia" w:ascii="方正小标宋_GBK" w:hAnsi="方正小标宋_GBK" w:eastAsia="方正小标宋_GBK" w:cs="方正小标宋_GBK"/>
          <w:color w:val="auto"/>
          <w:kern w:val="0"/>
          <w:sz w:val="44"/>
          <w:szCs w:val="44"/>
        </w:rPr>
      </w:pPr>
      <w:r>
        <w:rPr>
          <w:rFonts w:hint="eastAsia" w:ascii="方正小标宋_GBK" w:hAnsi="方正小标宋_GBK" w:eastAsia="方正小标宋_GBK" w:cs="方正小标宋_GBK"/>
          <w:color w:val="auto"/>
          <w:kern w:val="0"/>
          <w:sz w:val="44"/>
          <w:szCs w:val="44"/>
        </w:rPr>
        <w:t>考生承诺书</w:t>
      </w:r>
    </w:p>
    <w:p>
      <w:pPr>
        <w:keepNext w:val="0"/>
        <w:keepLines w:val="0"/>
        <w:pageBreakBefore w:val="0"/>
        <w:widowControl/>
        <w:kinsoku/>
        <w:wordWrap/>
        <w:overflowPunct/>
        <w:topLinePunct w:val="0"/>
        <w:autoSpaceDE/>
        <w:autoSpaceDN/>
        <w:bidi w:val="0"/>
        <w:adjustRightInd w:val="0"/>
        <w:snapToGrid w:val="0"/>
        <w:spacing w:line="580" w:lineRule="exact"/>
        <w:ind w:firstLine="624"/>
        <w:jc w:val="both"/>
        <w:textAlignment w:val="auto"/>
        <w:outlineLvl w:val="9"/>
        <w:rPr>
          <w:rFonts w:hint="eastAsia" w:ascii="方正仿宋_GBK" w:hAnsi="Tahoma" w:eastAsia="方正仿宋_GBK" w:cs="Tahoma"/>
          <w:color w:val="auto"/>
          <w:kern w:val="0"/>
          <w:sz w:val="32"/>
          <w:szCs w:val="32"/>
        </w:rPr>
      </w:pP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本人已认真阅读《新冠肺炎疫情防控告知书》，知悉告知事项、证明义务和防疫要求。在此郑重承诺：</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1. 本人填报、提交和现场出示的所有信息（证明）均真实、准确、完整、有效，符合疫情防控相关要求，并自愿承担因不实承诺应承担的相关责任、接受相应处理。</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2. 本人保证报名所提供的个人信息真实、准确、完整，不弄虚作假，不伪造、不使用假证明、假证书并完全符合报名要求。如因个人信息错误、缺失及所提供证明材料虚假造成的一切后果，由本人承担。</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3. 本人承诺一旦缴费确认参考，如因本人未认真阅读《公告》及报考职（岗）位要求和网上报名程序而导致报名失误或资格不符，以及因本人原因不能参考所产生的一切后果由本人承担。</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4. 本人承诺遵守事业单位公招考试相关规定，诚信参考，如因违反相关规定而产生的一切后果由本人承担。</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委托他人报名的，视作本人已知晓并同意此《诚信承诺书》各条款。</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outlineLvl w:val="9"/>
        <w:rPr>
          <w:rFonts w:hint="eastAsia" w:ascii="方正仿宋_GBK" w:hAnsi="方正仿宋_GBK" w:eastAsia="方正仿宋_GBK" w:cs="方正仿宋_GBK"/>
          <w:color w:val="auto"/>
          <w:kern w:val="0"/>
          <w:sz w:val="32"/>
          <w:szCs w:val="32"/>
        </w:rPr>
      </w:pPr>
    </w:p>
    <w:p>
      <w:pPr>
        <w:keepNext w:val="0"/>
        <w:keepLines w:val="0"/>
        <w:pageBreakBefore w:val="0"/>
        <w:widowControl/>
        <w:kinsoku/>
        <w:wordWrap/>
        <w:overflowPunct/>
        <w:topLinePunct w:val="0"/>
        <w:autoSpaceDE/>
        <w:autoSpaceDN/>
        <w:bidi w:val="0"/>
        <w:adjustRightInd w:val="0"/>
        <w:snapToGrid w:val="0"/>
        <w:spacing w:line="580" w:lineRule="exact"/>
        <w:ind w:firstLine="5440" w:firstLineChars="1700"/>
        <w:jc w:val="both"/>
        <w:textAlignment w:val="auto"/>
        <w:outlineLvl w:val="9"/>
        <w:rPr>
          <w:rFonts w:hint="eastAsia" w:ascii="方正仿宋_GBK" w:hAnsi="Tahoma" w:eastAsia="方正仿宋_GBK" w:cs="Tahoma"/>
          <w:color w:val="auto"/>
          <w:kern w:val="0"/>
          <w:sz w:val="32"/>
          <w:szCs w:val="32"/>
          <w:lang w:eastAsia="zh-CN"/>
        </w:rPr>
      </w:pPr>
      <w:r>
        <w:rPr>
          <w:rFonts w:hint="eastAsia" w:ascii="方正仿宋_GBK" w:hAnsi="Tahoma" w:eastAsia="方正仿宋_GBK" w:cs="Tahoma"/>
          <w:color w:val="auto"/>
          <w:kern w:val="0"/>
          <w:sz w:val="32"/>
          <w:szCs w:val="32"/>
          <w:lang w:eastAsia="zh-CN"/>
        </w:rPr>
        <w:t>考生签字：</w:t>
      </w:r>
    </w:p>
    <w:p>
      <w:pPr>
        <w:keepNext w:val="0"/>
        <w:keepLines w:val="0"/>
        <w:pageBreakBefore w:val="0"/>
        <w:widowControl/>
        <w:kinsoku/>
        <w:wordWrap/>
        <w:overflowPunct/>
        <w:topLinePunct w:val="0"/>
        <w:autoSpaceDE/>
        <w:autoSpaceDN/>
        <w:bidi w:val="0"/>
        <w:adjustRightInd w:val="0"/>
        <w:snapToGrid w:val="0"/>
        <w:spacing w:line="700" w:lineRule="exact"/>
        <w:jc w:val="center"/>
        <w:textAlignment w:val="auto"/>
        <w:outlineLvl w:val="9"/>
        <w:rPr>
          <w:rFonts w:hint="eastAsia" w:ascii="方正仿宋_GBK" w:hAnsi="Tahoma" w:eastAsia="方正仿宋_GBK" w:cs="Tahoma"/>
          <w:color w:val="auto"/>
          <w:kern w:val="0"/>
          <w:sz w:val="32"/>
          <w:szCs w:val="32"/>
          <w:lang w:val="en-US" w:eastAsia="zh-CN"/>
        </w:rPr>
      </w:pPr>
      <w:r>
        <w:rPr>
          <w:rFonts w:hint="eastAsia" w:ascii="方正仿宋_GBK" w:hAnsi="Tahoma" w:eastAsia="方正仿宋_GBK" w:cs="Tahoma"/>
          <w:color w:val="auto"/>
          <w:kern w:val="0"/>
          <w:sz w:val="32"/>
          <w:szCs w:val="32"/>
          <w:lang w:val="en-US" w:eastAsia="zh-CN"/>
        </w:rPr>
        <w:t xml:space="preserve">                         2020年  月  日</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700" w:lineRule="exact"/>
        <w:jc w:val="center"/>
        <w:textAlignment w:val="auto"/>
        <w:outlineLvl w:val="9"/>
        <w:rPr>
          <w:rFonts w:hint="eastAsia" w:ascii="方正小标宋_GBK" w:hAnsi="方正小标宋_GBK" w:eastAsia="方正小标宋_GBK" w:cs="方正小标宋_GBK"/>
          <w:color w:val="auto"/>
          <w:kern w:val="0"/>
          <w:sz w:val="44"/>
          <w:szCs w:val="44"/>
          <w:lang w:eastAsia="zh-CN"/>
        </w:rPr>
      </w:pPr>
      <w:r>
        <w:rPr>
          <w:rFonts w:hint="eastAsia" w:ascii="方正小标宋_GBK" w:hAnsi="方正小标宋_GBK" w:eastAsia="方正小标宋_GBK" w:cs="方正小标宋_GBK"/>
          <w:color w:val="auto"/>
          <w:kern w:val="0"/>
          <w:sz w:val="44"/>
          <w:szCs w:val="44"/>
        </w:rPr>
        <w:t>新冠肺炎疫情防控告知书</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lang w:eastAsia="zh-CN"/>
        </w:rPr>
      </w:pPr>
    </w:p>
    <w:p>
      <w:pPr>
        <w:keepNext w:val="0"/>
        <w:keepLines w:val="0"/>
        <w:pageBreakBefore w:val="0"/>
        <w:widowControl/>
        <w:kinsoku/>
        <w:wordWrap/>
        <w:overflowPunct/>
        <w:topLinePunct w:val="0"/>
        <w:autoSpaceDE/>
        <w:autoSpaceDN/>
        <w:bidi w:val="0"/>
        <w:adjustRightInd w:val="0"/>
        <w:snapToGrid w:val="0"/>
        <w:spacing w:line="400" w:lineRule="exact"/>
        <w:jc w:val="left"/>
        <w:textAlignment w:val="auto"/>
        <w:outlineLvl w:val="9"/>
        <w:rPr>
          <w:rFonts w:hint="eastAsia" w:ascii="方正仿宋_GBK" w:hAnsi="方正仿宋_GBK" w:eastAsia="方正仿宋_GBK" w:cs="方正仿宋_GBK"/>
          <w:color w:val="auto"/>
          <w:kern w:val="0"/>
          <w:sz w:val="28"/>
          <w:szCs w:val="28"/>
          <w:lang w:eastAsia="zh-CN"/>
        </w:rPr>
      </w:pPr>
      <w:r>
        <w:rPr>
          <w:rFonts w:hint="eastAsia" w:ascii="方正仿宋_GBK" w:hAnsi="方正仿宋_GBK" w:eastAsia="方正仿宋_GBK" w:cs="方正仿宋_GBK"/>
          <w:color w:val="auto"/>
          <w:kern w:val="0"/>
          <w:sz w:val="28"/>
          <w:szCs w:val="28"/>
          <w:lang w:eastAsia="zh-CN"/>
        </w:rPr>
        <w:t>各位考生：</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lang w:eastAsia="zh-CN"/>
        </w:rPr>
      </w:pPr>
      <w:r>
        <w:rPr>
          <w:rFonts w:hint="eastAsia" w:ascii="方正仿宋_GBK" w:hAnsi="方正仿宋_GBK" w:eastAsia="方正仿宋_GBK" w:cs="方正仿宋_GBK"/>
          <w:color w:val="auto"/>
          <w:kern w:val="0"/>
          <w:sz w:val="28"/>
          <w:szCs w:val="28"/>
        </w:rPr>
        <w:t>当前国内疫情防控阶段性成效明显，但外防输入、内防反弹的压力仍然较大。为保证广大报考人员的身体健康，请报考人员通过官方渠道查询本人所处地区的疫情风险等级。</w:t>
      </w:r>
      <w:r>
        <w:rPr>
          <w:rFonts w:hint="eastAsia" w:ascii="方正仿宋_GBK" w:hAnsi="方正仿宋_GBK" w:eastAsia="方正仿宋_GBK" w:cs="方正仿宋_GBK"/>
          <w:color w:val="auto"/>
          <w:kern w:val="0"/>
          <w:sz w:val="28"/>
          <w:szCs w:val="28"/>
          <w:lang w:eastAsia="zh-CN"/>
        </w:rPr>
        <w:t>现将有关事项告知如下：</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r>
        <w:rPr>
          <w:rFonts w:hint="eastAsia" w:ascii="方正仿宋_GBK" w:hAnsi="方正仿宋_GBK" w:eastAsia="方正仿宋_GBK" w:cs="方正仿宋_GBK"/>
          <w:color w:val="auto"/>
          <w:kern w:val="0"/>
          <w:sz w:val="28"/>
          <w:szCs w:val="28"/>
        </w:rPr>
        <w:t>一、对来自中高风险地区以及北京市低风险地区的报考人员，参加考试时须持考前7天内核酸检测阴性证明和健康码绿码。对北京市以外低风险地区的报考人员，参加考试时须持健康码绿码。</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r>
        <w:rPr>
          <w:rFonts w:hint="eastAsia" w:ascii="方正仿宋_GBK" w:hAnsi="方正仿宋_GBK" w:eastAsia="方正仿宋_GBK" w:cs="方正仿宋_GBK"/>
          <w:color w:val="auto"/>
          <w:kern w:val="0"/>
          <w:sz w:val="28"/>
          <w:szCs w:val="28"/>
        </w:rPr>
        <w:t>二、参加笔试的考生应在笔试当天入场时主动向工作人员出示上述证明或健康码。参加笔试的考生经现场测量体温正常（＜37.3℃）者方可进入考点，自备一次性使用医用口罩或医用外科口罩，除身份确认、笔试答题环节摘除口罩以外，应全程佩戴，做好个人防护。</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r>
        <w:rPr>
          <w:rFonts w:hint="eastAsia" w:ascii="方正仿宋_GBK" w:hAnsi="方正仿宋_GBK" w:eastAsia="方正仿宋_GBK" w:cs="方正仿宋_GBK"/>
          <w:color w:val="auto"/>
          <w:kern w:val="0"/>
          <w:sz w:val="28"/>
          <w:szCs w:val="28"/>
        </w:rPr>
        <w:t>三、报考人员在笔试当天不能按上述要求提供证明或健康码的，以及笔试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笔试，并视同主动放弃笔试资格。</w:t>
      </w:r>
    </w:p>
    <w:p>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r>
        <w:rPr>
          <w:rFonts w:hint="eastAsia" w:ascii="方正仿宋_GBK" w:hAnsi="方正仿宋_GBK" w:eastAsia="方正仿宋_GBK" w:cs="方正仿宋_GBK"/>
          <w:color w:val="auto"/>
          <w:kern w:val="0"/>
          <w:sz w:val="28"/>
          <w:szCs w:val="28"/>
        </w:rPr>
        <w:t>四、考生如因有相关旅居史、密切接触史等流行病学史被集中隔离，笔试当天无法到达考点报到的，视为放弃笔试资格。仍处于新冠肺炎治疗期或出院观察期，以及因其它个人原因无法参加笔试的考生，视同放弃笔试资格。</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r>
        <w:rPr>
          <w:rFonts w:hint="eastAsia" w:ascii="方正仿宋_GBK" w:hAnsi="方正仿宋_GBK" w:eastAsia="方正仿宋_GBK" w:cs="方正仿宋_GBK"/>
          <w:color w:val="auto"/>
          <w:kern w:val="0"/>
          <w:sz w:val="28"/>
          <w:szCs w:val="28"/>
        </w:rPr>
        <w:t>五、考生应在报名时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笔试资格，并记入事业单位招考诚信档案，如有违法行为，将依法追究其法律责任。</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rPr>
      </w:pP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outlineLvl w:val="9"/>
        <w:rPr>
          <w:rFonts w:hint="eastAsia" w:ascii="方正仿宋_GBK" w:hAnsi="方正仿宋_GBK" w:eastAsia="方正仿宋_GBK" w:cs="方正仿宋_GBK"/>
          <w:color w:val="auto"/>
          <w:kern w:val="0"/>
          <w:sz w:val="28"/>
          <w:szCs w:val="28"/>
          <w:lang w:eastAsia="zh-CN"/>
        </w:rPr>
      </w:pPr>
      <w:r>
        <w:rPr>
          <w:rFonts w:hint="eastAsia" w:ascii="方正仿宋_GBK" w:hAnsi="方正仿宋_GBK" w:eastAsia="方正仿宋_GBK" w:cs="方正仿宋_GBK"/>
          <w:color w:val="auto"/>
          <w:kern w:val="0"/>
          <w:sz w:val="28"/>
          <w:szCs w:val="28"/>
          <w:lang w:eastAsia="zh-CN"/>
        </w:rPr>
        <w:t>巫溪县人力资源和社会保障局</w:t>
      </w:r>
      <w:r>
        <w:rPr>
          <w:rFonts w:hint="eastAsia" w:ascii="方正仿宋_GBK" w:hAnsi="方正仿宋_GBK" w:eastAsia="方正仿宋_GBK" w:cs="方正仿宋_GBK"/>
          <w:color w:val="auto"/>
          <w:kern w:val="0"/>
          <w:sz w:val="28"/>
          <w:szCs w:val="28"/>
          <w:lang w:val="en-US" w:eastAsia="zh-CN"/>
        </w:rPr>
        <w:t xml:space="preserve">             </w:t>
      </w:r>
      <w:r>
        <w:rPr>
          <w:rFonts w:hint="eastAsia" w:ascii="方正仿宋_GBK" w:hAnsi="方正仿宋_GBK" w:eastAsia="方正仿宋_GBK" w:cs="方正仿宋_GBK"/>
          <w:color w:val="auto"/>
          <w:kern w:val="0"/>
          <w:sz w:val="28"/>
          <w:szCs w:val="28"/>
          <w:lang w:eastAsia="zh-CN"/>
        </w:rPr>
        <w:t>巫溪县教育委员会</w:t>
      </w:r>
    </w:p>
    <w:p>
      <w:pPr>
        <w:keepNext w:val="0"/>
        <w:keepLines w:val="0"/>
        <w:pageBreakBefore w:val="0"/>
        <w:widowControl/>
        <w:kinsoku/>
        <w:wordWrap/>
        <w:overflowPunct/>
        <w:topLinePunct w:val="0"/>
        <w:autoSpaceDE/>
        <w:autoSpaceDN/>
        <w:bidi w:val="0"/>
        <w:adjustRightInd w:val="0"/>
        <w:snapToGrid w:val="0"/>
        <w:spacing w:line="400" w:lineRule="exact"/>
        <w:ind w:firstLine="5760" w:firstLineChars="1800"/>
        <w:jc w:val="left"/>
        <w:textAlignment w:val="auto"/>
        <w:outlineLvl w:val="9"/>
        <w:rPr>
          <w:rFonts w:hint="default" w:ascii="方正仿宋_GBK" w:hAnsi="Tahoma" w:eastAsia="方正仿宋_GBK" w:cs="Tahoma"/>
          <w:color w:val="auto"/>
          <w:kern w:val="0"/>
          <w:sz w:val="32"/>
          <w:szCs w:val="32"/>
          <w:lang w:val="en-US" w:eastAsia="zh-CN"/>
        </w:rPr>
      </w:pPr>
    </w:p>
    <w:sectPr>
      <w:footerReference r:id="rId3" w:type="default"/>
      <w:pgSz w:w="11906" w:h="16838"/>
      <w:pgMar w:top="1701" w:right="1474" w:bottom="1701"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sdt>
                <w:sdtPr>
                  <w:id w:val="-1977282611"/>
                  <w:docPartObj>
                    <w:docPartGallery w:val="autotext"/>
                  </w:docPartObj>
                </w:sdtPr>
                <w:sdtContent>
                  <w:p>
                    <w:pPr>
                      <w:pStyle w:val="3"/>
                      <w:jc w:val="cente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2</w:t>
                    </w:r>
                    <w:r>
                      <w:rPr>
                        <w:rFonts w:hint="eastAsia" w:asciiTheme="minorEastAsia" w:hAnsiTheme="minorEastAsia" w:eastAsiaTheme="minorEastAsia" w:cstheme="minorEastAsia"/>
                        <w:sz w:val="28"/>
                        <w:szCs w:val="28"/>
                      </w:rPr>
                      <w:fldChar w:fldCharType="end"/>
                    </w:r>
                  </w:p>
                </w:sdtContent>
              </w:sdt>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161BE"/>
    <w:rsid w:val="00131C17"/>
    <w:rsid w:val="001602AE"/>
    <w:rsid w:val="002F4D08"/>
    <w:rsid w:val="005A5A11"/>
    <w:rsid w:val="007376E2"/>
    <w:rsid w:val="008161BE"/>
    <w:rsid w:val="009827B6"/>
    <w:rsid w:val="00A91074"/>
    <w:rsid w:val="00AC36F2"/>
    <w:rsid w:val="00B41029"/>
    <w:rsid w:val="00C64EC9"/>
    <w:rsid w:val="00E61A77"/>
    <w:rsid w:val="00EA41E8"/>
    <w:rsid w:val="015A4F1E"/>
    <w:rsid w:val="0215342B"/>
    <w:rsid w:val="03383EDF"/>
    <w:rsid w:val="04236829"/>
    <w:rsid w:val="056C6D66"/>
    <w:rsid w:val="08802C62"/>
    <w:rsid w:val="0A7A4847"/>
    <w:rsid w:val="0C6C3995"/>
    <w:rsid w:val="0CB32F98"/>
    <w:rsid w:val="0D62775A"/>
    <w:rsid w:val="0DB30929"/>
    <w:rsid w:val="11CC7662"/>
    <w:rsid w:val="124E01A4"/>
    <w:rsid w:val="14BB7968"/>
    <w:rsid w:val="15EE1E96"/>
    <w:rsid w:val="161833AC"/>
    <w:rsid w:val="172A5F1C"/>
    <w:rsid w:val="18127C67"/>
    <w:rsid w:val="1C161DF5"/>
    <w:rsid w:val="1CB03EE0"/>
    <w:rsid w:val="207D08D7"/>
    <w:rsid w:val="215066F7"/>
    <w:rsid w:val="22A64433"/>
    <w:rsid w:val="24AD468F"/>
    <w:rsid w:val="28D45253"/>
    <w:rsid w:val="29E06DA6"/>
    <w:rsid w:val="29F7609F"/>
    <w:rsid w:val="2A10174A"/>
    <w:rsid w:val="2A90362F"/>
    <w:rsid w:val="2BC4716D"/>
    <w:rsid w:val="31177F2B"/>
    <w:rsid w:val="35C0094D"/>
    <w:rsid w:val="36113FC4"/>
    <w:rsid w:val="36165D55"/>
    <w:rsid w:val="37CB1420"/>
    <w:rsid w:val="38AB73E3"/>
    <w:rsid w:val="3ACC16B3"/>
    <w:rsid w:val="3D191009"/>
    <w:rsid w:val="3DAD18C0"/>
    <w:rsid w:val="3F2B2EC7"/>
    <w:rsid w:val="401D65F7"/>
    <w:rsid w:val="40A1572C"/>
    <w:rsid w:val="42984EEA"/>
    <w:rsid w:val="43ED3278"/>
    <w:rsid w:val="447457DA"/>
    <w:rsid w:val="44930CD0"/>
    <w:rsid w:val="44AB3263"/>
    <w:rsid w:val="453106F5"/>
    <w:rsid w:val="45AE6E86"/>
    <w:rsid w:val="49D912B5"/>
    <w:rsid w:val="4ADB4677"/>
    <w:rsid w:val="4CC0056C"/>
    <w:rsid w:val="4CEC735C"/>
    <w:rsid w:val="4EEA2259"/>
    <w:rsid w:val="4F115C3A"/>
    <w:rsid w:val="505815E4"/>
    <w:rsid w:val="509318C4"/>
    <w:rsid w:val="50E65760"/>
    <w:rsid w:val="51646A24"/>
    <w:rsid w:val="52DB432D"/>
    <w:rsid w:val="55381300"/>
    <w:rsid w:val="55406BE5"/>
    <w:rsid w:val="560A15FB"/>
    <w:rsid w:val="565F603F"/>
    <w:rsid w:val="56ED70BE"/>
    <w:rsid w:val="5AEE1A73"/>
    <w:rsid w:val="5C4E67EE"/>
    <w:rsid w:val="5FDE222B"/>
    <w:rsid w:val="62F47141"/>
    <w:rsid w:val="63735D80"/>
    <w:rsid w:val="64D42AFF"/>
    <w:rsid w:val="654A4E2A"/>
    <w:rsid w:val="658E2388"/>
    <w:rsid w:val="66D0146D"/>
    <w:rsid w:val="6791542B"/>
    <w:rsid w:val="67FE196B"/>
    <w:rsid w:val="695550E2"/>
    <w:rsid w:val="6C337915"/>
    <w:rsid w:val="6D055EC4"/>
    <w:rsid w:val="6E6A1DB8"/>
    <w:rsid w:val="6E8722D9"/>
    <w:rsid w:val="700F0D36"/>
    <w:rsid w:val="717805E5"/>
    <w:rsid w:val="73611F36"/>
    <w:rsid w:val="74AB10B7"/>
    <w:rsid w:val="74B16651"/>
    <w:rsid w:val="77FE4322"/>
    <w:rsid w:val="78A22D8C"/>
    <w:rsid w:val="79C6733B"/>
    <w:rsid w:val="7A894F07"/>
    <w:rsid w:val="7B474D6E"/>
    <w:rsid w:val="7CD70A0C"/>
    <w:rsid w:val="7D5B7A7F"/>
    <w:rsid w:val="7D9C1A7B"/>
    <w:rsid w:val="7DB51E66"/>
    <w:rsid w:val="7DCC4CD6"/>
    <w:rsid w:val="7F1E7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8">
    <w:name w:val="页眉 字符"/>
    <w:basedOn w:val="5"/>
    <w:link w:val="4"/>
    <w:uiPriority w:val="99"/>
    <w:rPr>
      <w:sz w:val="18"/>
      <w:szCs w:val="18"/>
    </w:rPr>
  </w:style>
  <w:style w:type="character" w:customStyle="1" w:styleId="9">
    <w:name w:val="页脚 字符"/>
    <w:basedOn w:val="5"/>
    <w:link w:val="3"/>
    <w:uiPriority w:val="99"/>
    <w:rPr>
      <w:sz w:val="18"/>
      <w:szCs w:val="18"/>
    </w:rPr>
  </w:style>
  <w:style w:type="character" w:customStyle="1" w:styleId="10">
    <w:name w:val="批注框文本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174</Words>
  <Characters>994</Characters>
  <Lines>8</Lines>
  <Paragraphs>2</Paragraphs>
  <TotalTime>5</TotalTime>
  <ScaleCrop>false</ScaleCrop>
  <LinksUpToDate>false</LinksUpToDate>
  <CharactersWithSpaces>1166</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2020-07-02T03:17:00Z</dcterms:created>
  <dc:creator>rsj</dc:creator>
  <cp:lastModifiedBy>ASUS</cp:lastModifiedBy>
  <cp:lastPrinted>2020-07-06T08:48:00Z</cp:lastPrinted>
  <dcterms:modified xsi:type="dcterms:W3CDTF">2020-07-17T08:53:56Z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