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 w:firstLine="42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Calibri" w:hAnsi="Calibri" w:cs="Calibri"/>
          <w:i w:val="0"/>
          <w:caps w:val="0"/>
          <w:color w:val="333333"/>
          <w:spacing w:val="0"/>
          <w:sz w:val="36"/>
          <w:szCs w:val="36"/>
          <w:bdr w:val="none" w:color="auto" w:sz="0" w:space="0"/>
        </w:rPr>
        <w:t>2020</w:t>
      </w: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</w:rPr>
        <w:t>年武胜县引进县外教师职位表</w:t>
      </w:r>
    </w:p>
    <w:bookmarkEnd w:id="0"/>
    <w:tbl>
      <w:tblPr>
        <w:tblW w:w="8898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702"/>
        <w:gridCol w:w="504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2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引进名额（名）</w:t>
            </w:r>
          </w:p>
        </w:tc>
        <w:tc>
          <w:tcPr>
            <w:tcW w:w="50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用人单位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武胜中学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烈面中学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高中化学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烈面中学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中职数学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武胜职专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中职计算机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万善职中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中职旅游与管理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万善职中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沿口初中1、城东学校1、城南初中1、真静学校1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沿口初中1、城东学校1、长安初中1、三溪初中1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民族小学2（民族小学1、派往嘉陵小学1）、旧县小学3（派往叶家山小学3）、城东学校1、烈面小学2、赛马小学1、石盘小学1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旧县小学1（派往叶家山小学）、烈面小学2、赛马小学1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东方红幼儿园1、沿口二幼1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2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027D"/>
    <w:rsid w:val="6B89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2020-07-24T06:36:00Z</dcterms:created>
  <dc:creator>空等</dc:creator>
  <cp:lastModifiedBy>空等</cp:lastModifiedBy>
  <dcterms:modified xsi:type="dcterms:W3CDTF">2020-07-24T06:36:47Z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