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ascii="黑体" w:hAnsi="黑体" w:eastAsia="黑体"/>
          <w:sz w:val="32"/>
        </w:rPr>
      </w:pPr>
      <w:r>
        <w:rPr>
          <w:rFonts w:hint="eastAsia" w:ascii="黑体" w:hAnsi="黑体" w:eastAsia="黑体"/>
          <w:sz w:val="32"/>
        </w:rPr>
        <w:t>附件2:</w:t>
      </w:r>
    </w:p>
    <w:p>
      <w:pPr>
        <w:spacing w:line="520" w:lineRule="exact"/>
        <w:rPr>
          <w:rFonts w:ascii="仿宋_GB2312" w:eastAsia="仿宋_GB2312"/>
          <w:sz w:val="30"/>
        </w:rPr>
      </w:pPr>
    </w:p>
    <w:p>
      <w:pPr>
        <w:snapToGrid w:val="0"/>
        <w:spacing w:line="520" w:lineRule="exact"/>
        <w:jc w:val="center"/>
        <w:rPr>
          <w:rFonts w:ascii="宋体" w:hAnsi="宋体"/>
          <w:b/>
          <w:bCs/>
          <w:sz w:val="44"/>
          <w:szCs w:val="36"/>
        </w:rPr>
      </w:pPr>
      <w:r>
        <w:rPr>
          <w:rFonts w:hint="eastAsia" w:ascii="宋体" w:hAnsi="宋体"/>
          <w:b/>
          <w:bCs/>
          <w:sz w:val="44"/>
          <w:szCs w:val="36"/>
        </w:rPr>
        <w:t>南昌经开区2020年幼儿园教师招聘</w:t>
      </w:r>
    </w:p>
    <w:p>
      <w:pPr>
        <w:snapToGrid w:val="0"/>
        <w:spacing w:line="520" w:lineRule="exact"/>
        <w:jc w:val="center"/>
        <w:rPr>
          <w:rFonts w:ascii="宋体" w:hAnsi="宋体"/>
          <w:b/>
          <w:sz w:val="44"/>
          <w:szCs w:val="36"/>
        </w:rPr>
      </w:pPr>
      <w:r>
        <w:rPr>
          <w:rFonts w:hint="eastAsia" w:ascii="宋体" w:hAnsi="宋体"/>
          <w:b/>
          <w:sz w:val="44"/>
          <w:szCs w:val="36"/>
        </w:rPr>
        <w:t>资格审查所需材料</w:t>
      </w:r>
    </w:p>
    <w:p>
      <w:pPr>
        <w:adjustRightInd w:val="0"/>
        <w:snapToGrid w:val="0"/>
        <w:ind w:firstLine="570"/>
        <w:rPr>
          <w:rFonts w:ascii="仿宋_GB2312" w:eastAsia="仿宋_GB2312"/>
          <w:szCs w:val="32"/>
        </w:rPr>
      </w:pPr>
    </w:p>
    <w:p>
      <w:pPr>
        <w:adjustRightInd w:val="0"/>
        <w:snapToGrid w:val="0"/>
        <w:spacing w:line="400" w:lineRule="exact"/>
        <w:ind w:firstLine="570"/>
        <w:rPr>
          <w:rFonts w:ascii="仿宋_GB2312" w:eastAsia="仿宋_GB2312"/>
          <w:sz w:val="32"/>
          <w:szCs w:val="32"/>
        </w:rPr>
      </w:pPr>
      <w:r>
        <w:rPr>
          <w:rFonts w:hint="eastAsia" w:ascii="仿宋_GB2312" w:eastAsia="仿宋_GB2312"/>
          <w:sz w:val="32"/>
          <w:szCs w:val="32"/>
        </w:rPr>
        <w:t>资格审查时需提供以下材料原件及复印件，并按顺序进行整理和装订：</w:t>
      </w:r>
    </w:p>
    <w:p>
      <w:pPr>
        <w:pStyle w:val="5"/>
        <w:adjustRightInd w:val="0"/>
        <w:snapToGrid w:val="0"/>
        <w:spacing w:line="400" w:lineRule="exact"/>
        <w:ind w:firstLine="555"/>
        <w:rPr>
          <w:rFonts w:ascii="仿宋_GB2312" w:eastAsia="仿宋_GB2312"/>
          <w:sz w:val="32"/>
        </w:rPr>
      </w:pPr>
      <w:r>
        <w:rPr>
          <w:rFonts w:hint="eastAsia" w:ascii="仿宋_GB2312" w:hAnsi="宋体" w:eastAsia="仿宋_GB2312"/>
          <w:sz w:val="32"/>
          <w:szCs w:val="32"/>
        </w:rPr>
        <w:t>1.</w:t>
      </w:r>
      <w:r>
        <w:rPr>
          <w:rFonts w:hint="eastAsia" w:ascii="仿宋_GB2312" w:eastAsia="仿宋_GB2312"/>
          <w:kern w:val="2"/>
          <w:sz w:val="32"/>
          <w:szCs w:val="32"/>
        </w:rPr>
        <w:t>南昌经开区2020年幼儿园教师招聘资格审查表</w:t>
      </w:r>
      <w:r>
        <w:rPr>
          <w:rFonts w:hint="eastAsia" w:ascii="仿宋_GB2312" w:eastAsia="仿宋_GB2312"/>
          <w:sz w:val="32"/>
        </w:rPr>
        <w:t>（</w:t>
      </w:r>
      <w:r>
        <w:rPr>
          <w:rFonts w:hint="eastAsia" w:ascii="仿宋_GB2312" w:hAnsi="宋体" w:eastAsia="仿宋_GB2312" w:cs="宋体"/>
          <w:sz w:val="28"/>
          <w:szCs w:val="28"/>
        </w:rPr>
        <w:t>由考生进入网报系统进行打印后亲笔签名</w:t>
      </w:r>
      <w:r>
        <w:rPr>
          <w:rFonts w:hint="eastAsia" w:ascii="仿宋_GB2312" w:eastAsia="仿宋_GB2312"/>
          <w:sz w:val="32"/>
        </w:rPr>
        <w:t>）；</w:t>
      </w:r>
    </w:p>
    <w:p>
      <w:pPr>
        <w:pStyle w:val="5"/>
        <w:adjustRightInd w:val="0"/>
        <w:snapToGrid w:val="0"/>
        <w:spacing w:line="400" w:lineRule="exact"/>
        <w:ind w:firstLine="555"/>
        <w:rPr>
          <w:rFonts w:ascii="仿宋_GB2312" w:hAnsi="宋体" w:eastAsia="仿宋_GB2312"/>
          <w:sz w:val="32"/>
          <w:szCs w:val="32"/>
        </w:rPr>
      </w:pPr>
      <w:r>
        <w:rPr>
          <w:rFonts w:hint="eastAsia" w:ascii="仿宋_GB2312" w:eastAsia="仿宋_GB2312"/>
          <w:sz w:val="32"/>
        </w:rPr>
        <w:t>2.有效</w:t>
      </w:r>
      <w:r>
        <w:rPr>
          <w:rFonts w:ascii="仿宋_GB2312" w:eastAsia="仿宋_GB2312"/>
          <w:sz w:val="32"/>
        </w:rPr>
        <w:t>的</w:t>
      </w:r>
      <w:r>
        <w:rPr>
          <w:rFonts w:hint="eastAsia" w:ascii="仿宋_GB2312" w:eastAsia="仿宋_GB2312"/>
          <w:sz w:val="32"/>
        </w:rPr>
        <w:t>二代</w:t>
      </w:r>
      <w:r>
        <w:rPr>
          <w:rFonts w:hint="eastAsia" w:ascii="仿宋_GB2312" w:hAnsi="宋体" w:eastAsia="仿宋_GB2312"/>
          <w:sz w:val="32"/>
          <w:szCs w:val="32"/>
        </w:rPr>
        <w:t>身份证；</w:t>
      </w:r>
    </w:p>
    <w:p>
      <w:pPr>
        <w:pStyle w:val="5"/>
        <w:adjustRightInd w:val="0"/>
        <w:snapToGrid w:val="0"/>
        <w:spacing w:line="400" w:lineRule="exact"/>
        <w:ind w:firstLine="555"/>
        <w:rPr>
          <w:rFonts w:ascii="仿宋_GB2312" w:hAnsi="宋体" w:eastAsia="仿宋_GB2312"/>
          <w:sz w:val="24"/>
        </w:rPr>
      </w:pPr>
      <w:r>
        <w:rPr>
          <w:rFonts w:hint="eastAsia" w:ascii="仿宋_GB2312" w:hAnsi="宋体" w:eastAsia="仿宋_GB2312"/>
          <w:sz w:val="32"/>
          <w:szCs w:val="32"/>
        </w:rPr>
        <w:t>3.教师资格证；【</w:t>
      </w:r>
      <w:r>
        <w:rPr>
          <w:rFonts w:hint="eastAsia" w:ascii="仿宋_GB2312" w:hAnsi="宋体" w:eastAsia="仿宋_GB2312"/>
          <w:sz w:val="24"/>
        </w:rPr>
        <w:t>已取得相应层次教师资格证书的人员提供教师资格证；符合教师资格考试报名条件和教师资格认定关于思想政治素质、普通话水平、身体条件等要求，暂未取得教师资格证书的，按照阶段性措施实施“先上岗、再考证”】</w:t>
      </w:r>
    </w:p>
    <w:p>
      <w:pPr>
        <w:pStyle w:val="6"/>
        <w:spacing w:line="400" w:lineRule="exact"/>
        <w:ind w:firstLine="640"/>
        <w:rPr>
          <w:rFonts w:ascii="仿宋_GB2312" w:hAnsi="宋体" w:eastAsia="仿宋_GB2312" w:cs="Times New Roman"/>
          <w:kern w:val="0"/>
          <w:sz w:val="24"/>
          <w:szCs w:val="24"/>
        </w:rPr>
      </w:pPr>
      <w:r>
        <w:rPr>
          <w:rFonts w:hint="eastAsia" w:ascii="仿宋_GB2312" w:hAnsi="宋体" w:eastAsia="仿宋_GB2312"/>
          <w:sz w:val="32"/>
          <w:szCs w:val="32"/>
        </w:rPr>
        <w:t>4.毕业证；【</w:t>
      </w:r>
      <w:r>
        <w:rPr>
          <w:rFonts w:hint="eastAsia" w:ascii="仿宋_GB2312" w:hAnsi="宋体" w:eastAsia="仿宋_GB2312" w:cs="Times New Roman"/>
          <w:color w:val="FF0000"/>
          <w:sz w:val="24"/>
          <w:szCs w:val="24"/>
        </w:rPr>
        <w:t>按照《江西省中小学教师招聘专业目录》，大专及以上学前教育相关专业的有：研究生：040105学前教育学，045118学前教育；本科：040106学前教育；大专：670101K早期教育，670102K学前教育，670106K英语教育，670112K音乐教育，670113K美术教育，670114K体育教育，670116K舞蹈教育，670117K艺术教育</w:t>
      </w:r>
      <w:r>
        <w:rPr>
          <w:rFonts w:hint="eastAsia" w:ascii="仿宋_GB2312" w:hAnsi="宋体" w:eastAsia="仿宋_GB2312" w:cs="Times New Roman"/>
          <w:color w:val="FF0000"/>
          <w:sz w:val="24"/>
          <w:szCs w:val="24"/>
          <w:lang w:eastAsia="zh-CN"/>
        </w:rPr>
        <w:t>等</w:t>
      </w:r>
      <w:r>
        <w:rPr>
          <w:rFonts w:hint="eastAsia" w:ascii="仿宋_GB2312" w:hAnsi="宋体" w:eastAsia="仿宋_GB2312"/>
          <w:kern w:val="0"/>
          <w:sz w:val="24"/>
          <w:szCs w:val="24"/>
        </w:rPr>
        <w:t>。</w:t>
      </w:r>
      <w:r>
        <w:rPr>
          <w:rFonts w:hint="eastAsia" w:ascii="仿宋_GB2312" w:hAnsi="宋体" w:eastAsia="仿宋_GB2312"/>
          <w:sz w:val="32"/>
          <w:szCs w:val="32"/>
        </w:rPr>
        <w:t>】</w:t>
      </w:r>
    </w:p>
    <w:p>
      <w:pPr>
        <w:tabs>
          <w:tab w:val="left" w:pos="5940"/>
        </w:tabs>
        <w:spacing w:line="400" w:lineRule="exact"/>
        <w:ind w:right="-378" w:rightChars="-180" w:firstLine="480" w:firstLineChars="150"/>
        <w:jc w:val="left"/>
        <w:rPr>
          <w:rFonts w:ascii="仿宋_GB2312" w:hAnsi="宋体" w:eastAsia="仿宋_GB2312"/>
          <w:sz w:val="32"/>
          <w:szCs w:val="32"/>
        </w:rPr>
      </w:pPr>
      <w:r>
        <w:rPr>
          <w:rFonts w:hint="eastAsia" w:ascii="仿宋_GB2312" w:hAnsi="宋体" w:eastAsia="仿宋_GB2312"/>
          <w:sz w:val="32"/>
          <w:szCs w:val="32"/>
        </w:rPr>
        <w:t>5.教育部学历证书电子注册备案表;</w:t>
      </w:r>
      <w:r>
        <w:rPr>
          <w:rFonts w:hint="eastAsia" w:ascii="仿宋_GB2312" w:hAnsi="宋体" w:eastAsia="仿宋_GB2312"/>
          <w:sz w:val="24"/>
        </w:rPr>
        <w:t>【打印方法:搜索网站“学信网”-点击进入学历查询-选择零散查询-填写相应内容后点击查询-在弹出的查询结果下方出现学历在线验证报告，点击查看-打印“教育部学历证书电子注册备案表”。此表仅限于使用专科及以上学历报考的考生提供</w:t>
      </w:r>
      <w:r>
        <w:rPr>
          <w:rFonts w:hint="eastAsia" w:ascii="仿宋_GB2312" w:hAnsi="宋体" w:eastAsia="仿宋_GB2312" w:cs="宋体"/>
          <w:sz w:val="24"/>
        </w:rPr>
        <w:t>】</w:t>
      </w:r>
    </w:p>
    <w:p>
      <w:pPr>
        <w:pStyle w:val="5"/>
        <w:adjustRightInd w:val="0"/>
        <w:snapToGrid w:val="0"/>
        <w:spacing w:line="400" w:lineRule="exact"/>
        <w:ind w:firstLine="555"/>
        <w:rPr>
          <w:rFonts w:ascii="仿宋_GB2312" w:hAnsi="宋体" w:eastAsia="仿宋_GB2312"/>
          <w:sz w:val="24"/>
        </w:rPr>
      </w:pPr>
      <w:r>
        <w:rPr>
          <w:rFonts w:hint="eastAsia" w:ascii="仿宋_GB2312" w:hAnsi="宋体" w:eastAsia="仿宋_GB2312"/>
          <w:sz w:val="32"/>
          <w:szCs w:val="32"/>
        </w:rPr>
        <w:t>6. 同意报考证明；</w:t>
      </w:r>
      <w:r>
        <w:rPr>
          <w:rFonts w:hint="eastAsia" w:ascii="仿宋_GB2312" w:hAnsi="宋体" w:eastAsia="仿宋_GB2312"/>
          <w:sz w:val="24"/>
        </w:rPr>
        <w:t>【在职在岗人员报名，必须由原单位及其主管部门和具有相应管理权限的人事部门出具同意报考证明（民办幼儿园聘用的专职教师，由所在幼儿园出具），作为资格审查的依据之一。】</w:t>
      </w:r>
    </w:p>
    <w:p>
      <w:pPr>
        <w:pStyle w:val="5"/>
        <w:adjustRightInd w:val="0"/>
        <w:snapToGrid w:val="0"/>
        <w:spacing w:line="400" w:lineRule="exact"/>
        <w:ind w:firstLine="555"/>
        <w:rPr>
          <w:rFonts w:hint="eastAsia" w:ascii="仿宋_GB2312" w:hAnsi="宋体" w:eastAsia="仿宋_GB2312"/>
          <w:sz w:val="32"/>
          <w:szCs w:val="32"/>
        </w:rPr>
      </w:pPr>
      <w:r>
        <w:rPr>
          <w:rFonts w:hint="eastAsia" w:ascii="仿宋_GB2312" w:hAnsi="宋体" w:eastAsia="仿宋_GB2312"/>
          <w:sz w:val="32"/>
          <w:szCs w:val="32"/>
        </w:rPr>
        <w:t>7.诚信报考承诺书；</w:t>
      </w:r>
    </w:p>
    <w:p>
      <w:pPr>
        <w:pStyle w:val="5"/>
        <w:adjustRightInd w:val="0"/>
        <w:snapToGrid w:val="0"/>
        <w:spacing w:line="400" w:lineRule="exact"/>
        <w:ind w:firstLine="555"/>
        <w:rPr>
          <w:rFonts w:hint="eastAsia" w:ascii="仿宋_GB2312" w:hAnsi="宋体" w:eastAsia="仿宋_GB2312"/>
          <w:sz w:val="32"/>
          <w:szCs w:val="32"/>
        </w:rPr>
      </w:pPr>
      <w:r>
        <w:rPr>
          <w:rFonts w:hint="eastAsia" w:ascii="仿宋_GB2312" w:hAnsi="宋体" w:eastAsia="仿宋_GB2312"/>
          <w:sz w:val="32"/>
          <w:szCs w:val="32"/>
        </w:rPr>
        <w:t>8. “先上岗，再考证”承诺书。</w:t>
      </w:r>
    </w:p>
    <w:p>
      <w:pPr>
        <w:pStyle w:val="5"/>
        <w:adjustRightInd w:val="0"/>
        <w:snapToGrid w:val="0"/>
        <w:spacing w:line="400" w:lineRule="exact"/>
        <w:ind w:firstLine="555"/>
        <w:rPr>
          <w:rFonts w:ascii="仿宋_GB2312" w:hAnsi="宋体" w:eastAsia="仿宋_GB2312"/>
          <w:sz w:val="32"/>
          <w:szCs w:val="32"/>
        </w:rPr>
      </w:pPr>
      <w:r>
        <w:rPr>
          <w:rFonts w:hint="eastAsia" w:ascii="楷体" w:hAnsi="楷体" w:eastAsia="楷体"/>
          <w:b/>
          <w:color w:val="FF0000"/>
          <w:sz w:val="32"/>
          <w:szCs w:val="32"/>
        </w:rPr>
        <w:t>特别提醒：</w:t>
      </w:r>
      <w:r>
        <w:rPr>
          <w:rFonts w:hint="eastAsia" w:ascii="楷体" w:hAnsi="楷体" w:eastAsia="楷体"/>
          <w:color w:val="FF0000"/>
          <w:sz w:val="32"/>
          <w:szCs w:val="32"/>
        </w:rPr>
        <w:t>因疫情影响致省考推迟，现开学在即，如考生入闱体检时则须提交计生证明、思想鉴定（现实表现）材料，请务必提前准备。</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E43AF0"/>
    <w:rsid w:val="187019CB"/>
    <w:rsid w:val="585F0361"/>
    <w:rsid w:val="7AE43A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一级节标签"/>
    <w:qFormat/>
    <w:uiPriority w:val="0"/>
    <w:pPr>
      <w:spacing w:before="30" w:beforeLines="30" w:after="30" w:afterLines="30"/>
      <w:ind w:left="480" w:leftChars="200" w:firstLine="482" w:firstLineChars="200"/>
      <w:jc w:val="both"/>
    </w:pPr>
    <w:rPr>
      <w:rFonts w:ascii="Times New Roman" w:hAnsi="Times New Roman" w:eastAsia="宋体" w:cstheme="minorBidi"/>
      <w:sz w:val="24"/>
      <w:szCs w:val="20"/>
    </w:rPr>
  </w:style>
  <w:style w:type="paragraph" w:customStyle="1" w:styleId="5">
    <w:name w:val="p0"/>
    <w:basedOn w:val="1"/>
    <w:qFormat/>
    <w:uiPriority w:val="0"/>
    <w:pPr>
      <w:widowControl/>
    </w:pPr>
    <w:rPr>
      <w:rFonts w:ascii="Times New Roman" w:hAnsi="Times New Roman" w:eastAsia="宋体" w:cs="Times New Roman"/>
      <w:kern w:val="0"/>
    </w:rPr>
  </w:style>
  <w:style w:type="paragraph" w:styleId="6">
    <w:name w:val="List Paragraph"/>
    <w:basedOn w:val="1"/>
    <w:qFormat/>
    <w:uiPriority w:val="99"/>
    <w:pPr>
      <w:ind w:firstLine="420" w:firstLineChars="200"/>
    </w:pPr>
    <w:rPr>
      <w:rFonts w:cs="Calibri"/>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2020-08-15T03:09:00Z</dcterms:created>
  <dc:creator>美工赖艺</dc:creator>
  <cp:lastModifiedBy>美工赖艺</cp:lastModifiedBy>
  <dcterms:modified xsi:type="dcterms:W3CDTF">2020-08-15T03:10:40Z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