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4"/>
        <w:gridCol w:w="885"/>
        <w:gridCol w:w="3060"/>
        <w:gridCol w:w="2964"/>
        <w:gridCol w:w="803"/>
      </w:tblGrid>
      <w:tr w:rsidR="006628B4" w:rsidRPr="006628B4" w:rsidTr="006628B4">
        <w:tc>
          <w:tcPr>
            <w:tcW w:w="9105" w:type="dxa"/>
            <w:gridSpan w:val="5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黑体" w:eastAsia="黑体" w:hAnsi="黑体" w:cs="Arial" w:hint="eastAsia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</w:tr>
      <w:tr w:rsidR="006628B4" w:rsidRPr="006628B4" w:rsidTr="006628B4">
        <w:tc>
          <w:tcPr>
            <w:tcW w:w="84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岗位</w:t>
            </w:r>
          </w:p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3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工作职责</w:t>
            </w:r>
          </w:p>
        </w:tc>
        <w:tc>
          <w:tcPr>
            <w:tcW w:w="31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应聘人员条件</w:t>
            </w:r>
          </w:p>
        </w:tc>
        <w:tc>
          <w:tcPr>
            <w:tcW w:w="84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招聘数量</w:t>
            </w:r>
          </w:p>
        </w:tc>
      </w:tr>
      <w:tr w:rsidR="006628B4" w:rsidRPr="006628B4" w:rsidTr="006628B4">
        <w:trPr>
          <w:trHeight w:val="1230"/>
        </w:trPr>
        <w:tc>
          <w:tcPr>
            <w:tcW w:w="84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4"/>
                <w:szCs w:val="24"/>
              </w:rPr>
              <w:t>语文教师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both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333333"/>
                <w:sz w:val="21"/>
                <w:szCs w:val="21"/>
                <w:shd w:val="clear" w:color="auto" w:fill="FFFFFF"/>
              </w:rPr>
              <w:t>（1）遵守宪法、法律和职业道德，为人师表；</w:t>
            </w:r>
          </w:p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both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333333"/>
                <w:sz w:val="21"/>
                <w:szCs w:val="21"/>
                <w:shd w:val="clear" w:color="auto" w:fill="FFFFFF"/>
              </w:rPr>
              <w:t>（2）贯彻国家的教育方针,遵守规章制度，执行学校的教学计划，履行教师聘约，完成教育教学工作任务。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before="240" w:after="24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（1）全日制大学硕士及以上学历。</w:t>
            </w:r>
          </w:p>
          <w:p w:rsidR="006628B4" w:rsidRPr="006628B4" w:rsidRDefault="006628B4" w:rsidP="006628B4">
            <w:pPr>
              <w:adjustRightInd/>
              <w:snapToGrid/>
              <w:spacing w:before="240" w:after="24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（2）持有教师资格证、普通话二级甲等证书等上岗基本条件。</w:t>
            </w:r>
          </w:p>
          <w:p w:rsidR="006628B4" w:rsidRPr="006628B4" w:rsidRDefault="006628B4" w:rsidP="006628B4">
            <w:pPr>
              <w:adjustRightInd/>
              <w:snapToGrid/>
              <w:spacing w:before="240" w:after="24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（3）1985年1月1日后出生。</w:t>
            </w:r>
          </w:p>
          <w:p w:rsidR="006628B4" w:rsidRPr="006628B4" w:rsidRDefault="006628B4" w:rsidP="006628B4">
            <w:pPr>
              <w:adjustRightInd/>
              <w:snapToGrid/>
              <w:spacing w:after="0" w:line="480" w:lineRule="atLeas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（4）有中学教学经验者优先。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28B4" w:rsidRPr="006628B4" w:rsidRDefault="006628B4" w:rsidP="006628B4">
            <w:pPr>
              <w:adjustRightInd/>
              <w:snapToGrid/>
              <w:spacing w:after="0" w:line="480" w:lineRule="atLeast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6628B4">
              <w:rPr>
                <w:rFonts w:ascii="宋体" w:eastAsia="宋体" w:hAnsi="宋体" w:cs="Arial" w:hint="eastAsia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628B4"/>
    <w:rsid w:val="00323B43"/>
    <w:rsid w:val="003D37D8"/>
    <w:rsid w:val="004358AB"/>
    <w:rsid w:val="0064020C"/>
    <w:rsid w:val="006628B4"/>
    <w:rsid w:val="008811B0"/>
    <w:rsid w:val="008B7726"/>
    <w:rsid w:val="00954945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6628B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87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2020-08-19T07:45:00Z</dcterms:created>
  <dcterms:modified xsi:type="dcterms:W3CDTF">2020-08-19T07:47:00Z</dcterms:modified>
</cp:coreProperties>
</file>