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17" w:lineRule="auto"/>
        <w:ind w:left="0" w:leftChars="0" w:right="255" w:firstLine="0" w:firstLineChars="0"/>
      </w:pPr>
      <w:r>
        <w:rPr>
          <w:rFonts w:hint="eastAsia"/>
          <w:spacing w:val="-3"/>
          <w:lang w:val="en-US" w:eastAsia="zh-CN"/>
        </w:rPr>
        <w:t>附件一：</w:t>
      </w:r>
    </w:p>
    <w:tbl>
      <w:tblPr>
        <w:tblStyle w:val="5"/>
        <w:tblW w:w="10140" w:type="dxa"/>
        <w:tblInd w:w="2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848"/>
        <w:gridCol w:w="1945"/>
        <w:gridCol w:w="582"/>
        <w:gridCol w:w="1269"/>
        <w:gridCol w:w="868"/>
        <w:gridCol w:w="1606"/>
        <w:gridCol w:w="858"/>
        <w:gridCol w:w="1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140" w:type="dxa"/>
            <w:gridSpan w:val="9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center"/>
              <w:rPr>
                <w:b/>
                <w:bCs/>
                <w:sz w:val="21"/>
                <w:szCs w:val="21"/>
              </w:rPr>
            </w:pPr>
            <w:bookmarkStart w:id="0" w:name="_GoBack"/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（西宁）果洛中学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面向社会公开招聘编外教师计划表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学科专业要求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学历要求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招聘范围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资格条件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面试方式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高中汉语文教师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汉语言文学、汉语言、中国语言文学、语文教育、学科教育（语文）等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能同时胜任初中教学优先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初中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汉语文教师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汉语言文学、汉语言、中国语言文学、语文教育、学科教育（语文）等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</w:t>
            </w: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初中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</w:t>
            </w: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初级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能同时胜任初中教学优先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初中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英语类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</w:t>
            </w: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初级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化学、应用化学、化学教育及相关专业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初中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化学教师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化学、应用化学、化学教育及相关专业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</w:t>
            </w: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初级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leftChars="0" w:right="100" w:rightChars="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生物科学、生物技术、生物工程、生物教育、应用生物科学及相关专业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高中政治教师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政治学与行政学、政治学、思想政治教育及相关专业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</w:t>
            </w: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（或初级）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能同时胜任初中教学优先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rFonts w:hint="default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4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高中历史教师</w:t>
            </w:r>
          </w:p>
        </w:tc>
        <w:tc>
          <w:tcPr>
            <w:tcW w:w="1945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历史学、世界史、历史教育及相关专业</w:t>
            </w:r>
          </w:p>
        </w:tc>
        <w:tc>
          <w:tcPr>
            <w:tcW w:w="582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86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全国</w:t>
            </w:r>
          </w:p>
        </w:tc>
        <w:tc>
          <w:tcPr>
            <w:tcW w:w="160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须持有高级中学教师资格证；</w:t>
            </w:r>
          </w:p>
        </w:tc>
        <w:tc>
          <w:tcPr>
            <w:tcW w:w="858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讲课</w:t>
            </w:r>
          </w:p>
        </w:tc>
        <w:tc>
          <w:tcPr>
            <w:tcW w:w="15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noWrap w:val="0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50" w:beforeAutospacing="0" w:after="50" w:afterAutospacing="0"/>
              <w:ind w:left="100" w:right="10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能同时胜任初中教学优先</w:t>
            </w:r>
          </w:p>
        </w:tc>
      </w:tr>
    </w:tbl>
    <w:p/>
    <w:sectPr>
      <w:pgSz w:w="11906" w:h="16838"/>
      <w:pgMar w:top="280" w:right="720" w:bottom="278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82AA0"/>
    <w:rsid w:val="7FE8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2020-08-24T04:31:00Z</dcterms:created>
  <dc:creator>hp-pc</dc:creator>
  <cp:lastModifiedBy>hp-pc</cp:lastModifiedBy>
  <dcterms:modified xsi:type="dcterms:W3CDTF">2020-08-24T04:37:22Z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