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86A" w:rsidRDefault="00D739B7">
      <w:pPr>
        <w:spacing w:line="560" w:lineRule="exac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附件4：</w:t>
      </w:r>
    </w:p>
    <w:p w:rsidR="00E8486A" w:rsidRDefault="00E8486A">
      <w:pPr>
        <w:spacing w:line="560" w:lineRule="exact"/>
        <w:rPr>
          <w:rFonts w:ascii="宋体" w:hAnsi="宋体" w:cs="仿宋_GB2312"/>
          <w:b/>
          <w:kern w:val="0"/>
          <w:sz w:val="32"/>
          <w:szCs w:val="32"/>
        </w:rPr>
      </w:pPr>
    </w:p>
    <w:p w:rsidR="00E8486A" w:rsidRDefault="00D739B7">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2020年烟台市牟平区补充招聘教师</w:t>
      </w:r>
    </w:p>
    <w:p w:rsidR="00E8486A" w:rsidRDefault="00D739B7">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应聘须知</w:t>
      </w:r>
    </w:p>
    <w:p w:rsidR="00E8486A" w:rsidRDefault="00E8486A">
      <w:pPr>
        <w:spacing w:line="560" w:lineRule="exact"/>
        <w:jc w:val="center"/>
        <w:rPr>
          <w:rFonts w:ascii="方正小标宋简体" w:eastAsia="方正小标宋简体" w:hAnsi="仿宋_GB2312" w:cs="仿宋_GB2312"/>
          <w:kern w:val="0"/>
          <w:sz w:val="24"/>
        </w:rPr>
      </w:pP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1.哪些人员可以应聘？</w:t>
      </w:r>
    </w:p>
    <w:p w:rsidR="00E8486A" w:rsidRDefault="00D739B7">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按照事业单位公开招聘的相关规定，凡符合《2020年烟台市牟平区补充招聘教师简章》（以下简称《简章》）规定的条件及招聘岗位资格条件者，均可应聘。</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2.对应聘人员的年龄有何限制？</w:t>
      </w:r>
    </w:p>
    <w:p w:rsidR="00E8486A" w:rsidRDefault="00D739B7">
      <w:pPr>
        <w:widowControl/>
        <w:tabs>
          <w:tab w:val="left" w:pos="2865"/>
        </w:tabs>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应聘人员须为1979年9月19日（含）以后出生。</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3.具有多个学历层次的应聘人员以其低层次学历报考的，其应聘条件如何审核？</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具有多个学历层次的应聘人员以其低层次学历报考的，其年龄、学历性质等应聘条件，均按其低层次学历的要求进行审核。</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4.对报考所需的资格资质证书取得时间、时效有何要求？</w:t>
      </w:r>
    </w:p>
    <w:p w:rsidR="00E8486A" w:rsidRDefault="00D739B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招聘岗位要求的学历证书、相应学位证书、教师资格证书、普通话证书等资格、资质及证书（含海外留学人员的学历、学位认证书），应聘人员均须于2020年9月18日（含）之前取得。受新冠肺炎疫情影响，2020届及2018、2019届尚未落实工作单位的符合岗位条件的普通高校毕业生的教师资格证书、普通话证书可于入职后一年内取得，无法如期取得的，予以解聘；持教育部考试中心印发的有效期内的中小学教师资格考试合格证明暂可视为取得教师资格证书。</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lastRenderedPageBreak/>
        <w:t>5．报名表中的“现工作单位”栏如何填写？</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现场资格审查环节与劳动用工备案、社会保险缴费记录等进行比对。</w:t>
      </w:r>
    </w:p>
    <w:p w:rsidR="00E8486A" w:rsidRDefault="00D739B7">
      <w:pPr>
        <w:pStyle w:val="p18"/>
        <w:widowControl w:val="0"/>
        <w:spacing w:line="560" w:lineRule="exact"/>
        <w:ind w:firstLineChars="200" w:firstLine="640"/>
        <w:rPr>
          <w:rFonts w:ascii="仿宋_GB2312" w:eastAsia="仿宋_GB2312" w:hAnsi="仿宋_GB2312" w:cs="仿宋_GB2312"/>
          <w:b/>
          <w:bCs/>
          <w:kern w:val="2"/>
          <w:sz w:val="32"/>
          <w:szCs w:val="32"/>
        </w:rPr>
      </w:pPr>
      <w:r>
        <w:rPr>
          <w:rFonts w:ascii="黑体" w:eastAsia="黑体" w:hAnsi="黑体" w:cs="黑体" w:hint="eastAsia"/>
          <w:sz w:val="32"/>
          <w:szCs w:val="32"/>
        </w:rPr>
        <w:t>6.在全国各军队院校取得学历证书的人员可否报考？</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E8486A" w:rsidRDefault="00D739B7">
      <w:pPr>
        <w:pStyle w:val="p18"/>
        <w:widowControl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7.应聘人员在报名时符合应聘条件，但在招聘过程中，自身的资格条件发生变化，不再符合应聘条件，应如何处理？</w:t>
      </w:r>
    </w:p>
    <w:p w:rsidR="00E8486A" w:rsidRDefault="00D739B7">
      <w:pPr>
        <w:pStyle w:val="p18"/>
        <w:widowControl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应聘人员一旦发生成为在读的非应届毕业生、被取消学历学位及其他失去应聘资格条件等情形，应如实报告情况，并停</w:t>
      </w:r>
      <w:r>
        <w:rPr>
          <w:rFonts w:ascii="仿宋_GB2312" w:eastAsia="仿宋_GB2312" w:hAnsi="仿宋_GB2312" w:cs="仿宋_GB2312" w:hint="eastAsia"/>
          <w:sz w:val="32"/>
          <w:szCs w:val="32"/>
        </w:rPr>
        <w:lastRenderedPageBreak/>
        <w:t>止应聘行为，烟台市牟平区教育和体育局不再将其列为面试、体检、考察和拟聘用人选。</w:t>
      </w:r>
    </w:p>
    <w:p w:rsidR="00E8486A" w:rsidRDefault="0012569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8</w:t>
      </w:r>
      <w:r w:rsidR="00D739B7">
        <w:rPr>
          <w:rFonts w:ascii="黑体" w:eastAsia="黑体" w:hAnsi="黑体" w:cs="黑体" w:hint="eastAsia"/>
          <w:kern w:val="0"/>
          <w:sz w:val="32"/>
          <w:szCs w:val="32"/>
        </w:rPr>
        <w:t>.海外留学取得的研究生学历、学位证书已经教育部认证，其海外留学取得的本科学历、学位是否也需要认证？</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如招聘岗位对本科学段没有特别要求的，本科学历、学位不需认证即可报名应聘。如招聘岗位对本科学段有特别要求的，本科学历、学位应经教育部留学服务中心认证并出具认证书。</w:t>
      </w:r>
    </w:p>
    <w:p w:rsidR="00E8486A" w:rsidRDefault="0012569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9</w:t>
      </w:r>
      <w:r w:rsidR="00D739B7">
        <w:rPr>
          <w:rFonts w:ascii="黑体" w:eastAsia="黑体" w:hAnsi="黑体" w:cs="黑体" w:hint="eastAsia"/>
          <w:kern w:val="0"/>
          <w:sz w:val="32"/>
          <w:szCs w:val="32"/>
        </w:rPr>
        <w:t>.海外留学人员如何填报所学专业？</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海外留学人员报考，报名填报的专业名称须与教育部留学服务中心认证的专业名称相一致。</w:t>
      </w:r>
    </w:p>
    <w:p w:rsidR="00E8486A" w:rsidRDefault="00D739B7">
      <w:pPr>
        <w:snapToGrid w:val="0"/>
        <w:spacing w:line="560" w:lineRule="exact"/>
        <w:ind w:firstLineChars="196" w:firstLine="627"/>
        <w:rPr>
          <w:rFonts w:ascii="黑体" w:eastAsia="黑体" w:hAnsi="黑体" w:cs="黑体"/>
          <w:sz w:val="32"/>
          <w:szCs w:val="32"/>
        </w:rPr>
      </w:pPr>
      <w:r>
        <w:rPr>
          <w:rFonts w:ascii="黑体" w:eastAsia="黑体" w:hAnsi="黑体" w:cs="黑体" w:hint="eastAsia"/>
          <w:sz w:val="32"/>
          <w:szCs w:val="32"/>
        </w:rPr>
        <w:t>1</w:t>
      </w:r>
      <w:r w:rsidR="0077112D">
        <w:rPr>
          <w:rFonts w:ascii="黑体" w:eastAsia="黑体" w:hAnsi="黑体" w:cs="黑体" w:hint="eastAsia"/>
          <w:sz w:val="32"/>
          <w:szCs w:val="32"/>
        </w:rPr>
        <w:t>0</w:t>
      </w:r>
      <w:r>
        <w:rPr>
          <w:rFonts w:ascii="黑体" w:eastAsia="黑体" w:hAnsi="黑体" w:cs="黑体" w:hint="eastAsia"/>
          <w:sz w:val="32"/>
          <w:szCs w:val="32"/>
        </w:rPr>
        <w:t>.填报相关表格、信息时需注意什么？</w:t>
      </w:r>
    </w:p>
    <w:p w:rsidR="00E8486A" w:rsidRDefault="00D739B7">
      <w:pPr>
        <w:spacing w:line="560" w:lineRule="exact"/>
        <w:ind w:firstLineChars="200" w:firstLine="640"/>
        <w:rPr>
          <w:rFonts w:ascii="仿宋_GB2312" w:eastAsia="仿宋_GB2312" w:hAnsi="仿宋"/>
          <w:b/>
          <w:sz w:val="32"/>
          <w:szCs w:val="32"/>
        </w:rPr>
      </w:pPr>
      <w:r>
        <w:rPr>
          <w:rFonts w:ascii="仿宋_GB2312" w:eastAsia="仿宋_GB2312" w:hAnsi="仿宋" w:hint="eastAsia"/>
          <w:sz w:val="32"/>
          <w:szCs w:val="32"/>
        </w:rPr>
        <w:t>应聘人员要仔细阅读《简章》及本须知内容，填报的相关表格、信息等必须真实、全面、准确，主要信息填报不实的，按弄虚作假处理。</w:t>
      </w:r>
      <w:r>
        <w:rPr>
          <w:rFonts w:ascii="仿宋_GB2312" w:eastAsia="仿宋_GB2312" w:hAnsi="仿宋" w:hint="eastAsia"/>
          <w:b/>
          <w:sz w:val="32"/>
          <w:szCs w:val="32"/>
        </w:rPr>
        <w:t>因信息填报不全、错误等导致未通过资格审查的，责任由应聘人员自负。</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w:t>
      </w:r>
      <w:r w:rsidR="0077112D">
        <w:rPr>
          <w:rFonts w:ascii="黑体" w:eastAsia="黑体" w:hAnsi="黑体" w:cs="黑体" w:hint="eastAsia"/>
          <w:sz w:val="32"/>
          <w:szCs w:val="32"/>
        </w:rPr>
        <w:t>1</w:t>
      </w:r>
      <w:r>
        <w:rPr>
          <w:rFonts w:ascii="黑体" w:eastAsia="黑体" w:hAnsi="黑体" w:cs="黑体" w:hint="eastAsia"/>
          <w:sz w:val="32"/>
          <w:szCs w:val="32"/>
        </w:rPr>
        <w:t>.</w:t>
      </w:r>
      <w:r>
        <w:rPr>
          <w:rFonts w:ascii="黑体" w:eastAsia="黑体" w:hAnsi="黑体" w:cs="黑体" w:hint="eastAsia"/>
          <w:kern w:val="0"/>
          <w:sz w:val="32"/>
          <w:szCs w:val="32"/>
        </w:rPr>
        <w:t>应聘人员是否可以报考多个岗位？</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不能。应聘人员只能报考一个岗位。</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sidR="0077112D">
        <w:rPr>
          <w:rFonts w:ascii="黑体" w:eastAsia="黑体" w:hAnsi="黑体" w:cs="黑体" w:hint="eastAsia"/>
          <w:kern w:val="0"/>
          <w:sz w:val="32"/>
          <w:szCs w:val="32"/>
        </w:rPr>
        <w:t>2</w:t>
      </w:r>
      <w:r>
        <w:rPr>
          <w:rFonts w:ascii="黑体" w:eastAsia="黑体" w:hAnsi="黑体" w:cs="黑体" w:hint="eastAsia"/>
          <w:kern w:val="0"/>
          <w:sz w:val="32"/>
          <w:szCs w:val="32"/>
        </w:rPr>
        <w:t>.已经签订就业协议书的应届高校毕业生，报考时应注意什么？</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已经签订就业协议书的应届高校毕业生，在填写《报名表》时，应在“现工作单位”栏填写签约单位名称。在现场报名、资格审查时，还需要签约单位出具单位同意报考证明（采用《简章》附件5样式）或解约函。 </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sidR="0077112D">
        <w:rPr>
          <w:rFonts w:ascii="黑体" w:eastAsia="黑体" w:hAnsi="黑体" w:cs="黑体" w:hint="eastAsia"/>
          <w:kern w:val="0"/>
          <w:sz w:val="32"/>
          <w:szCs w:val="32"/>
        </w:rPr>
        <w:t>3</w:t>
      </w:r>
      <w:r>
        <w:rPr>
          <w:rFonts w:ascii="黑体" w:eastAsia="黑体" w:hAnsi="黑体" w:cs="黑体" w:hint="eastAsia"/>
          <w:kern w:val="0"/>
          <w:sz w:val="32"/>
          <w:szCs w:val="32"/>
        </w:rPr>
        <w:t xml:space="preserve">.考试费用是如何收取的？ </w:t>
      </w:r>
    </w:p>
    <w:p w:rsidR="00E8486A" w:rsidRDefault="00D739B7">
      <w:pPr>
        <w:spacing w:line="560" w:lineRule="exact"/>
        <w:ind w:firstLineChars="200" w:firstLine="640"/>
        <w:rPr>
          <w:rFonts w:ascii="仿宋_GB2312" w:eastAsia="仿宋_GB2312" w:hAnsi="仿宋_GB2312" w:cs="仿宋_GB2312"/>
          <w:kern w:val="0"/>
          <w:sz w:val="24"/>
        </w:rPr>
      </w:pPr>
      <w:r>
        <w:rPr>
          <w:rFonts w:ascii="仿宋_GB2312" w:eastAsia="仿宋_GB2312" w:hAnsi="仿宋_GB2312" w:cs="仿宋_GB2312" w:hint="eastAsia"/>
          <w:kern w:val="0"/>
          <w:sz w:val="32"/>
          <w:szCs w:val="32"/>
        </w:rPr>
        <w:t>按照鲁发改成本〔2018〕1427号文件的规定，笔试费用为</w:t>
      </w:r>
      <w:r>
        <w:rPr>
          <w:rFonts w:ascii="仿宋_GB2312" w:eastAsia="仿宋_GB2312" w:hAnsi="仿宋_GB2312" w:cs="仿宋_GB2312" w:hint="eastAsia"/>
          <w:kern w:val="0"/>
          <w:sz w:val="32"/>
          <w:szCs w:val="32"/>
        </w:rPr>
        <w:lastRenderedPageBreak/>
        <w:t>每人每科40元，面试费用每人70元。享受减免考务费用的农村特困大学生、城市低保人员和残疾人，办理考务费减免手续后，可减免考务费用。</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sidR="0077112D">
        <w:rPr>
          <w:rFonts w:ascii="黑体" w:eastAsia="黑体" w:hAnsi="黑体" w:cs="黑体" w:hint="eastAsia"/>
          <w:kern w:val="0"/>
          <w:sz w:val="32"/>
          <w:szCs w:val="32"/>
        </w:rPr>
        <w:t>4</w:t>
      </w:r>
      <w:r>
        <w:rPr>
          <w:rFonts w:ascii="黑体" w:eastAsia="黑体" w:hAnsi="黑体" w:cs="黑体" w:hint="eastAsia"/>
          <w:kern w:val="0"/>
          <w:sz w:val="32"/>
          <w:szCs w:val="32"/>
        </w:rPr>
        <w:t>.享受减免考务费用的考生如何办理减免考务费手续？</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享受减免考务费用的农村特困大学生、城市低保人员和残疾人，在现场资格审查时，提交相关材料办理减免考务费用手续。农村绝对贫困家庭的应聘人员须提交“家庭所在地的县（市、区）扶贫办（部门）出具的特困证明和《特困家庭基本情况档案卡》或省人力资源社会保障厅、省教育厅核发的《山东省特困家庭毕业生就业服务卡》”；享受最低生活保障城镇家庭的应聘人员须提交“家庭所在地的县（市、区）民政部门出具的享受最低生活保障的证明和低保证”；残疾人须提交“有效期内的第二代《中华人民共和国残疾人证》（或社保卡搭载的残疾人证）”。农村特困大学生、城市低保人员和残疾人如进入笔试范围，经应聘人员本人申请，可免缴笔试考务费。</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sidR="0077112D">
        <w:rPr>
          <w:rFonts w:ascii="黑体" w:eastAsia="黑体" w:hAnsi="黑体" w:cs="黑体" w:hint="eastAsia"/>
          <w:kern w:val="0"/>
          <w:sz w:val="32"/>
          <w:szCs w:val="32"/>
        </w:rPr>
        <w:t>5</w:t>
      </w:r>
      <w:r>
        <w:rPr>
          <w:rFonts w:ascii="黑体" w:eastAsia="黑体" w:hAnsi="黑体" w:cs="黑体" w:hint="eastAsia"/>
          <w:kern w:val="0"/>
          <w:sz w:val="32"/>
          <w:szCs w:val="32"/>
        </w:rPr>
        <w:t>.现场报名、资格审查是否必须本人到场？</w:t>
      </w:r>
    </w:p>
    <w:p w:rsidR="00E8486A" w:rsidRDefault="00D739B7">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现场报名、资格审查</w:t>
      </w:r>
      <w:r>
        <w:rPr>
          <w:rFonts w:ascii="仿宋_GB2312" w:eastAsia="仿宋_GB2312" w:hAnsi="仿宋_GB2312" w:cs="仿宋_GB2312" w:hint="eastAsia"/>
          <w:b/>
          <w:kern w:val="0"/>
          <w:sz w:val="32"/>
          <w:szCs w:val="32"/>
        </w:rPr>
        <w:t>必须本人在指定时间内亲自到场</w:t>
      </w:r>
      <w:r>
        <w:rPr>
          <w:rFonts w:ascii="仿宋_GB2312" w:eastAsia="仿宋_GB2312" w:hAnsi="仿宋_GB2312" w:cs="仿宋_GB2312" w:hint="eastAsia"/>
          <w:kern w:val="0"/>
          <w:sz w:val="32"/>
          <w:szCs w:val="32"/>
        </w:rPr>
        <w:t>，</w:t>
      </w:r>
      <w:r>
        <w:rPr>
          <w:rFonts w:ascii="仿宋_GB2312" w:eastAsia="仿宋_GB2312" w:hAnsi="仿宋_GB2312" w:cs="仿宋_GB2312" w:hint="eastAsia"/>
          <w:b/>
          <w:kern w:val="0"/>
          <w:sz w:val="32"/>
          <w:szCs w:val="32"/>
        </w:rPr>
        <w:t>不允许委托他人替代</w:t>
      </w:r>
      <w:r>
        <w:rPr>
          <w:rFonts w:ascii="仿宋_GB2312" w:eastAsia="仿宋_GB2312" w:hAnsi="仿宋_GB2312" w:cs="仿宋_GB2312" w:hint="eastAsia"/>
          <w:kern w:val="0"/>
          <w:sz w:val="32"/>
          <w:szCs w:val="32"/>
        </w:rPr>
        <w:t>。</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sidR="0077112D">
        <w:rPr>
          <w:rFonts w:ascii="黑体" w:eastAsia="黑体" w:hAnsi="黑体" w:cs="黑体" w:hint="eastAsia"/>
          <w:kern w:val="0"/>
          <w:sz w:val="32"/>
          <w:szCs w:val="32"/>
        </w:rPr>
        <w:t>6</w:t>
      </w:r>
      <w:r>
        <w:rPr>
          <w:rFonts w:ascii="黑体" w:eastAsia="黑体" w:hAnsi="黑体" w:cs="黑体" w:hint="eastAsia"/>
          <w:kern w:val="0"/>
          <w:sz w:val="32"/>
          <w:szCs w:val="32"/>
        </w:rPr>
        <w:t>.现场资格审查需要携带什么材料？</w:t>
      </w:r>
    </w:p>
    <w:p w:rsidR="00E8486A" w:rsidRDefault="00D739B7">
      <w:pPr>
        <w:snapToGrid w:val="0"/>
        <w:spacing w:line="560" w:lineRule="exact"/>
        <w:ind w:firstLineChars="196" w:firstLine="627"/>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现场资格审查需要提交相关证明材料（均要求提供原件和复印件）、填写完整的</w:t>
      </w:r>
      <w:r>
        <w:rPr>
          <w:rFonts w:ascii="仿宋_GB2312" w:eastAsia="仿宋_GB2312" w:hAnsi="仿宋" w:hint="eastAsia"/>
          <w:sz w:val="32"/>
          <w:szCs w:val="32"/>
        </w:rPr>
        <w:t>《2020年烟台市牟平区补充招聘教师报名登记表》</w:t>
      </w:r>
      <w:r>
        <w:rPr>
          <w:rFonts w:ascii="仿宋_GB2312" w:eastAsia="仿宋_GB2312" w:hAnsi="仿宋_GB2312" w:cs="仿宋_GB2312" w:hint="eastAsia"/>
          <w:kern w:val="0"/>
          <w:sz w:val="32"/>
          <w:szCs w:val="32"/>
        </w:rPr>
        <w:t>、亲笔签名的《2020年</w:t>
      </w:r>
      <w:r>
        <w:rPr>
          <w:rFonts w:ascii="仿宋_GB2312" w:eastAsia="仿宋_GB2312" w:hAnsi="仿宋" w:hint="eastAsia"/>
          <w:sz w:val="32"/>
          <w:szCs w:val="32"/>
        </w:rPr>
        <w:t>烟台市牟平区补充招聘教师</w:t>
      </w:r>
      <w:r>
        <w:rPr>
          <w:rFonts w:ascii="仿宋_GB2312" w:eastAsia="仿宋_GB2312" w:hAnsi="仿宋_GB2312" w:cs="仿宋_GB2312" w:hint="eastAsia"/>
          <w:kern w:val="0"/>
          <w:sz w:val="32"/>
          <w:szCs w:val="32"/>
        </w:rPr>
        <w:t>诚信承诺书》及2寸近期同底版正面免冠照片2张。</w:t>
      </w:r>
    </w:p>
    <w:p w:rsidR="00E8486A" w:rsidRDefault="00D739B7">
      <w:pPr>
        <w:spacing w:line="560" w:lineRule="exact"/>
        <w:ind w:firstLineChars="200" w:firstLine="640"/>
        <w:rPr>
          <w:rFonts w:ascii="楷体_GB2312" w:eastAsia="楷体_GB2312" w:hAnsi="黑体" w:cs="黑体"/>
          <w:kern w:val="0"/>
          <w:sz w:val="32"/>
          <w:szCs w:val="32"/>
        </w:rPr>
      </w:pPr>
      <w:r>
        <w:rPr>
          <w:rFonts w:ascii="楷体_GB2312" w:eastAsia="楷体_GB2312" w:hAnsi="黑体" w:cs="黑体" w:hint="eastAsia"/>
          <w:kern w:val="0"/>
          <w:sz w:val="32"/>
          <w:szCs w:val="32"/>
        </w:rPr>
        <w:t>相关证明材料包括：</w:t>
      </w:r>
    </w:p>
    <w:p w:rsidR="00E8486A" w:rsidRDefault="00D739B7">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普通高等院校应届毕业生</w:t>
      </w:r>
      <w:r>
        <w:rPr>
          <w:rFonts w:ascii="仿宋_GB2312" w:eastAsia="仿宋_GB2312" w:hAnsi="仿宋_GB2312" w:cs="仿宋_GB2312" w:hint="eastAsia"/>
          <w:kern w:val="0"/>
          <w:sz w:val="32"/>
          <w:szCs w:val="32"/>
        </w:rPr>
        <w:t>须提交学历证书、学位证书（海</w:t>
      </w:r>
      <w:r>
        <w:rPr>
          <w:rFonts w:ascii="仿宋_GB2312" w:eastAsia="仿宋_GB2312" w:hAnsi="仿宋_GB2312" w:cs="仿宋_GB2312" w:hint="eastAsia"/>
          <w:kern w:val="0"/>
          <w:sz w:val="32"/>
          <w:szCs w:val="32"/>
        </w:rPr>
        <w:lastRenderedPageBreak/>
        <w:t>外留学人员还须提供教育部留学服务中心出具的学历、学位认证书）、学校核发的就业推荐表以及教师资格证书、普通话证书等资格资质证书、身份证、报到证，已经签订就业协议书的毕业生还须提供签约单位出具的单位同意报考证明信或解约函。</w:t>
      </w:r>
    </w:p>
    <w:p w:rsidR="00E8486A" w:rsidRDefault="00D739B7">
      <w:pPr>
        <w:spacing w:line="560" w:lineRule="exact"/>
        <w:ind w:firstLineChars="200" w:firstLine="643"/>
        <w:rPr>
          <w:rFonts w:ascii="仿宋_GB2312" w:eastAsia="仿宋_GB2312" w:hAnsi="仿宋"/>
          <w:sz w:val="32"/>
          <w:szCs w:val="32"/>
        </w:rPr>
      </w:pPr>
      <w:r>
        <w:rPr>
          <w:rFonts w:ascii="仿宋_GB2312" w:eastAsia="仿宋_GB2312" w:hAnsi="仿宋_GB2312" w:cs="仿宋_GB2312" w:hint="eastAsia"/>
          <w:b/>
          <w:bCs/>
          <w:kern w:val="0"/>
          <w:sz w:val="32"/>
          <w:szCs w:val="32"/>
        </w:rPr>
        <w:t>未派遣的毕业生</w:t>
      </w:r>
      <w:r>
        <w:rPr>
          <w:rFonts w:ascii="仿宋_GB2312" w:eastAsia="仿宋_GB2312" w:hAnsi="仿宋_GB2312" w:cs="仿宋_GB2312" w:hint="eastAsia"/>
          <w:kern w:val="0"/>
          <w:sz w:val="32"/>
          <w:szCs w:val="32"/>
        </w:rPr>
        <w:t>须提交学历证书、学位证书、教师资格证书、普通话证书等资格资质证书、身份证、毕业生就业主管机关签发的就业报到证（研究生毕业生可提供就业推荐表及就业协议书代替就业报到证）。</w:t>
      </w:r>
    </w:p>
    <w:p w:rsidR="00E8486A" w:rsidRDefault="00D739B7">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其他应聘人员</w:t>
      </w:r>
      <w:r>
        <w:rPr>
          <w:rFonts w:ascii="仿宋_GB2312" w:eastAsia="仿宋_GB2312" w:hAnsi="仿宋_GB2312" w:cs="仿宋_GB2312" w:hint="eastAsia"/>
          <w:kern w:val="0"/>
          <w:sz w:val="32"/>
          <w:szCs w:val="32"/>
        </w:rPr>
        <w:t>须提交招聘岗位要求的学历证书、学位证书（海外留学人员还须提供教育部留学服务中心出具的学历、学位认证书）、教师资格证书、普通话证书等资格资质证书、身份证、具有人事管理权限部门或单位出具的同意报考证明信（采用《简章》附件5式样。实行集体人事代理或劳务派遣的，用人单位和人事代理或劳务派遣机构均须盖章；实行个人人事代理的，由人事代理机构盖章；公办中小学教师报考须所在单位和县级以上教育行政主管部门盖章）等。报名时有工作单位，但现已解除劳动合同或就业协议的人员应聘的，还须提供解除劳动合同或就业协议证明材料。</w:t>
      </w:r>
    </w:p>
    <w:p w:rsidR="00E8486A" w:rsidRDefault="00D739B7">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香港和澳门居民中的中国公民</w:t>
      </w:r>
      <w:r>
        <w:rPr>
          <w:rFonts w:ascii="仿宋_GB2312" w:eastAsia="仿宋_GB2312" w:hAnsi="仿宋_GB2312" w:cs="仿宋_GB2312" w:hint="eastAsia"/>
          <w:kern w:val="0"/>
          <w:sz w:val="32"/>
          <w:szCs w:val="32"/>
        </w:rPr>
        <w:t>应聘的，还需提供《港澳居民来往内地通行证》。</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sidR="0077112D">
        <w:rPr>
          <w:rFonts w:ascii="黑体" w:eastAsia="黑体" w:hAnsi="黑体" w:cs="黑体" w:hint="eastAsia"/>
          <w:kern w:val="0"/>
          <w:sz w:val="32"/>
          <w:szCs w:val="32"/>
        </w:rPr>
        <w:t>7</w:t>
      </w:r>
      <w:r>
        <w:rPr>
          <w:rFonts w:ascii="黑体" w:eastAsia="黑体" w:hAnsi="黑体" w:cs="黑体" w:hint="eastAsia"/>
          <w:kern w:val="0"/>
          <w:sz w:val="32"/>
          <w:szCs w:val="32"/>
        </w:rPr>
        <w:t>.招聘岗位有其他要求（职业资格、专业工作经历等），应聘人员需要注意什么问题？</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招聘岗位有其他要求的，必须满足《2020年烟台市牟平区补充</w:t>
      </w:r>
      <w:r>
        <w:rPr>
          <w:rFonts w:ascii="仿宋_GB2312" w:eastAsia="仿宋_GB2312" w:hAnsi="仿宋" w:hint="eastAsia"/>
          <w:sz w:val="32"/>
          <w:szCs w:val="32"/>
        </w:rPr>
        <w:t>招聘教师岗位需求表</w:t>
      </w:r>
      <w:r>
        <w:rPr>
          <w:rFonts w:ascii="仿宋_GB2312" w:eastAsia="仿宋_GB2312" w:hAnsi="仿宋_GB2312" w:cs="仿宋_GB2312" w:hint="eastAsia"/>
          <w:kern w:val="0"/>
          <w:sz w:val="32"/>
          <w:szCs w:val="32"/>
        </w:rPr>
        <w:t>》中的所有条件才能报考。现场报名、资格审查时，在《2020年烟台市牟平区补充招聘教师报名登记</w:t>
      </w:r>
      <w:r>
        <w:rPr>
          <w:rFonts w:ascii="仿宋_GB2312" w:eastAsia="仿宋_GB2312" w:hAnsi="仿宋_GB2312" w:cs="仿宋_GB2312" w:hint="eastAsia"/>
          <w:kern w:val="0"/>
          <w:sz w:val="32"/>
          <w:szCs w:val="32"/>
        </w:rPr>
        <w:lastRenderedPageBreak/>
        <w:t>表》相应空栏中，如实填写自己的有关情况，并出具证明材料原件和复印件。</w:t>
      </w:r>
    </w:p>
    <w:p w:rsidR="00E8486A" w:rsidRDefault="0012569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sidR="0077112D">
        <w:rPr>
          <w:rFonts w:ascii="黑体" w:eastAsia="黑体" w:hAnsi="黑体" w:cs="黑体" w:hint="eastAsia"/>
          <w:kern w:val="0"/>
          <w:sz w:val="32"/>
          <w:szCs w:val="32"/>
        </w:rPr>
        <w:t>8</w:t>
      </w:r>
      <w:r w:rsidR="00D739B7">
        <w:rPr>
          <w:rFonts w:ascii="黑体" w:eastAsia="黑体" w:hAnsi="黑体" w:cs="黑体" w:hint="eastAsia"/>
          <w:kern w:val="0"/>
          <w:sz w:val="32"/>
          <w:szCs w:val="32"/>
        </w:rPr>
        <w:t>.如何查询是否进入面试范围？</w:t>
      </w:r>
    </w:p>
    <w:p w:rsidR="00E8486A" w:rsidRDefault="00D739B7">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进入面试人员名单将在牟平区政府网站公布。</w:t>
      </w:r>
    </w:p>
    <w:p w:rsidR="00E8486A" w:rsidRDefault="0077112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19</w:t>
      </w:r>
      <w:r w:rsidR="00D739B7">
        <w:rPr>
          <w:rFonts w:ascii="黑体" w:eastAsia="黑体" w:hAnsi="黑体" w:cs="黑体" w:hint="eastAsia"/>
          <w:kern w:val="0"/>
          <w:sz w:val="32"/>
          <w:szCs w:val="32"/>
        </w:rPr>
        <w:t>. 现场报名及考试时，疫情防控注意事项有哪些?</w:t>
      </w:r>
    </w:p>
    <w:p w:rsidR="00E8486A" w:rsidRDefault="00D739B7">
      <w:pPr>
        <w:spacing w:line="520" w:lineRule="exact"/>
        <w:ind w:firstLineChars="200" w:firstLine="640"/>
        <w:rPr>
          <w:rFonts w:ascii="仿宋_GB2312" w:eastAsia="仿宋_GB2312"/>
          <w:color w:val="0070C0"/>
          <w:sz w:val="32"/>
          <w:szCs w:val="32"/>
        </w:rPr>
      </w:pPr>
      <w:r>
        <w:rPr>
          <w:rFonts w:eastAsia="仿宋_GB2312" w:hint="eastAsia"/>
          <w:sz w:val="32"/>
          <w:szCs w:val="32"/>
        </w:rPr>
        <w:t>根据新冠肺炎常态化疫情防控有关规定，应聘人员</w:t>
      </w:r>
      <w:r>
        <w:rPr>
          <w:rFonts w:eastAsia="仿宋_GB2312"/>
          <w:sz w:val="32"/>
          <w:szCs w:val="32"/>
        </w:rPr>
        <w:t>须主动出示山东省电子健康通行码</w:t>
      </w:r>
      <w:r>
        <w:rPr>
          <w:rFonts w:eastAsia="仿宋_GB2312"/>
          <w:sz w:val="32"/>
          <w:szCs w:val="32"/>
        </w:rPr>
        <w:t>(</w:t>
      </w:r>
      <w:r>
        <w:rPr>
          <w:rFonts w:eastAsia="仿宋_GB2312"/>
          <w:sz w:val="32"/>
          <w:szCs w:val="32"/>
        </w:rPr>
        <w:t>绿码</w:t>
      </w:r>
      <w:r>
        <w:rPr>
          <w:rFonts w:eastAsia="仿宋_GB2312"/>
          <w:sz w:val="32"/>
          <w:szCs w:val="32"/>
        </w:rPr>
        <w:t>)</w:t>
      </w:r>
      <w:r>
        <w:rPr>
          <w:rFonts w:eastAsia="仿宋_GB2312" w:hint="eastAsia"/>
          <w:sz w:val="32"/>
          <w:szCs w:val="32"/>
        </w:rPr>
        <w:t>，接受</w:t>
      </w:r>
      <w:r>
        <w:rPr>
          <w:rFonts w:eastAsia="仿宋_GB2312"/>
          <w:sz w:val="32"/>
          <w:szCs w:val="32"/>
        </w:rPr>
        <w:t>体温测量，查验合格后方可</w:t>
      </w:r>
      <w:r>
        <w:rPr>
          <w:rFonts w:eastAsia="仿宋_GB2312" w:hint="eastAsia"/>
          <w:sz w:val="32"/>
          <w:szCs w:val="32"/>
        </w:rPr>
        <w:t>进入</w:t>
      </w:r>
      <w:r>
        <w:rPr>
          <w:rFonts w:eastAsia="仿宋_GB2312"/>
          <w:sz w:val="32"/>
          <w:szCs w:val="32"/>
        </w:rPr>
        <w:t>。</w:t>
      </w:r>
    </w:p>
    <w:p w:rsidR="00E8486A" w:rsidRDefault="00D739B7">
      <w:pPr>
        <w:spacing w:line="520" w:lineRule="exact"/>
        <w:ind w:firstLineChars="200" w:firstLine="640"/>
        <w:rPr>
          <w:rFonts w:eastAsia="仿宋_GB2312"/>
          <w:sz w:val="32"/>
          <w:szCs w:val="32"/>
        </w:rPr>
      </w:pPr>
      <w:r>
        <w:rPr>
          <w:rFonts w:eastAsia="仿宋_GB2312" w:hint="eastAsia"/>
          <w:sz w:val="32"/>
          <w:szCs w:val="32"/>
        </w:rPr>
        <w:t>经现场卫生防疫专业人员确认有可疑症状</w:t>
      </w:r>
      <w:r>
        <w:rPr>
          <w:rFonts w:eastAsia="仿宋_GB2312" w:hint="eastAsia"/>
          <w:sz w:val="32"/>
          <w:szCs w:val="32"/>
        </w:rPr>
        <w:t>(</w:t>
      </w:r>
      <w:r>
        <w:rPr>
          <w:rFonts w:eastAsia="仿宋_GB2312" w:hint="eastAsia"/>
          <w:sz w:val="32"/>
          <w:szCs w:val="32"/>
        </w:rPr>
        <w:t>体温</w:t>
      </w:r>
      <w:r>
        <w:rPr>
          <w:rFonts w:eastAsia="仿宋_GB2312" w:hint="eastAsia"/>
          <w:sz w:val="32"/>
          <w:szCs w:val="32"/>
        </w:rPr>
        <w:t>37.3</w:t>
      </w:r>
      <w:r>
        <w:rPr>
          <w:rFonts w:eastAsia="仿宋_GB2312" w:hint="eastAsia"/>
          <w:sz w:val="32"/>
          <w:szCs w:val="32"/>
        </w:rPr>
        <w:t>℃以上，或出现持续干咳、乏力、呼吸困难等症状</w:t>
      </w:r>
      <w:r>
        <w:rPr>
          <w:rFonts w:eastAsia="仿宋_GB2312" w:hint="eastAsia"/>
          <w:sz w:val="32"/>
          <w:szCs w:val="32"/>
        </w:rPr>
        <w:t>)</w:t>
      </w:r>
      <w:r>
        <w:rPr>
          <w:rFonts w:eastAsia="仿宋_GB2312" w:hint="eastAsia"/>
          <w:sz w:val="32"/>
          <w:szCs w:val="32"/>
        </w:rPr>
        <w:t>的应聘人员，不得进入。应聘人员自备医用外科口罩，未佩戴口罩者不得进入。</w:t>
      </w:r>
    </w:p>
    <w:p w:rsidR="00E8486A" w:rsidRDefault="00D739B7">
      <w:pPr>
        <w:spacing w:line="520" w:lineRule="exact"/>
        <w:ind w:firstLineChars="200" w:firstLine="640"/>
        <w:rPr>
          <w:rFonts w:eastAsia="仿宋_GB2312"/>
          <w:sz w:val="32"/>
          <w:szCs w:val="32"/>
        </w:rPr>
      </w:pPr>
      <w:r>
        <w:rPr>
          <w:rFonts w:eastAsia="仿宋_GB2312" w:hint="eastAsia"/>
          <w:sz w:val="32"/>
          <w:szCs w:val="32"/>
        </w:rPr>
        <w:t>根据山东省新型冠状病毒肺炎疫情处置工作领导小组（指挥部）第</w:t>
      </w:r>
      <w:r>
        <w:rPr>
          <w:rFonts w:eastAsia="仿宋_GB2312" w:hint="eastAsia"/>
          <w:sz w:val="32"/>
          <w:szCs w:val="32"/>
        </w:rPr>
        <w:t>478</w:t>
      </w:r>
      <w:r>
        <w:rPr>
          <w:rFonts w:eastAsia="仿宋_GB2312" w:hint="eastAsia"/>
          <w:sz w:val="32"/>
          <w:szCs w:val="32"/>
        </w:rPr>
        <w:t>号关于印发《山东省新冠肺炎疫情常态化防控期间考试防控指南》的通知规定，对属于以下特殊情形的，考试主管部门可以研究决定是否允许其参加报名考试。对存在特殊情形的考生，须于参加报名考试前主动与烟台市牟平区教育和体育局联系</w:t>
      </w:r>
      <w:r>
        <w:rPr>
          <w:rFonts w:eastAsia="仿宋_GB2312" w:hint="eastAsia"/>
          <w:sz w:val="32"/>
          <w:szCs w:val="32"/>
        </w:rPr>
        <w:t>(</w:t>
      </w:r>
      <w:r>
        <w:rPr>
          <w:rFonts w:eastAsia="仿宋_GB2312" w:hint="eastAsia"/>
          <w:sz w:val="32"/>
          <w:szCs w:val="32"/>
        </w:rPr>
        <w:t>联系电话：</w:t>
      </w:r>
      <w:r>
        <w:rPr>
          <w:rFonts w:eastAsia="仿宋_GB2312" w:hint="eastAsia"/>
          <w:sz w:val="32"/>
          <w:szCs w:val="32"/>
        </w:rPr>
        <w:t>0535-4214467)</w:t>
      </w:r>
      <w:r>
        <w:rPr>
          <w:rFonts w:eastAsia="仿宋_GB2312" w:hint="eastAsia"/>
          <w:sz w:val="32"/>
          <w:szCs w:val="32"/>
        </w:rPr>
        <w:t>，经牟平区教育和体育局研究决定同意后方可参加报名考试。</w:t>
      </w:r>
    </w:p>
    <w:p w:rsidR="00E8486A" w:rsidRDefault="00D739B7">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）治愈出院的确诊病例和无症状感染者；</w:t>
      </w:r>
    </w:p>
    <w:p w:rsidR="00E8486A" w:rsidRDefault="00D739B7">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）确诊病例、疑似病例、无症状感染者和尚在隔离观察期的密切接触者；</w:t>
      </w:r>
    </w:p>
    <w:p w:rsidR="00E8486A" w:rsidRDefault="00D739B7">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）报名前</w:t>
      </w:r>
      <w:r>
        <w:rPr>
          <w:rFonts w:eastAsia="仿宋_GB2312" w:hint="eastAsia"/>
          <w:sz w:val="32"/>
          <w:szCs w:val="32"/>
        </w:rPr>
        <w:t xml:space="preserve"> 14 </w:t>
      </w:r>
      <w:r>
        <w:rPr>
          <w:rFonts w:eastAsia="仿宋_GB2312" w:hint="eastAsia"/>
          <w:sz w:val="32"/>
          <w:szCs w:val="32"/>
        </w:rPr>
        <w:t>天有发热、咳嗽等症状未痊愈且未排除传染病及身体不适者；</w:t>
      </w:r>
    </w:p>
    <w:p w:rsidR="00E8486A" w:rsidRDefault="00D739B7">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）有境外旅居史且入境不满</w:t>
      </w:r>
      <w:r>
        <w:rPr>
          <w:rFonts w:eastAsia="仿宋_GB2312" w:hint="eastAsia"/>
          <w:sz w:val="32"/>
          <w:szCs w:val="32"/>
        </w:rPr>
        <w:t>28</w:t>
      </w:r>
      <w:r>
        <w:rPr>
          <w:rFonts w:eastAsia="仿宋_GB2312" w:hint="eastAsia"/>
          <w:sz w:val="32"/>
          <w:szCs w:val="32"/>
        </w:rPr>
        <w:t>天者；</w:t>
      </w:r>
    </w:p>
    <w:p w:rsidR="00E8486A" w:rsidRDefault="00D739B7">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5</w:t>
      </w:r>
      <w:r>
        <w:rPr>
          <w:rFonts w:eastAsia="仿宋_GB2312" w:hint="eastAsia"/>
          <w:sz w:val="32"/>
          <w:szCs w:val="32"/>
        </w:rPr>
        <w:t>）有中、高风险等疫情重点地区旅居史且离开上述地区不满</w:t>
      </w:r>
      <w:r>
        <w:rPr>
          <w:rFonts w:eastAsia="仿宋_GB2312" w:hint="eastAsia"/>
          <w:sz w:val="32"/>
          <w:szCs w:val="32"/>
        </w:rPr>
        <w:t>21</w:t>
      </w:r>
      <w:r>
        <w:rPr>
          <w:rFonts w:eastAsia="仿宋_GB2312" w:hint="eastAsia"/>
          <w:sz w:val="32"/>
          <w:szCs w:val="32"/>
        </w:rPr>
        <w:t>天者；</w:t>
      </w:r>
    </w:p>
    <w:p w:rsidR="00E8486A" w:rsidRDefault="00D739B7">
      <w:pPr>
        <w:spacing w:line="520" w:lineRule="exact"/>
        <w:ind w:firstLineChars="200" w:firstLine="640"/>
        <w:rPr>
          <w:rFonts w:eastAsia="仿宋_GB2312"/>
          <w:sz w:val="32"/>
          <w:szCs w:val="32"/>
        </w:rPr>
      </w:pPr>
      <w:r>
        <w:rPr>
          <w:rFonts w:eastAsia="仿宋_GB2312" w:hint="eastAsia"/>
          <w:sz w:val="32"/>
          <w:szCs w:val="32"/>
        </w:rPr>
        <w:lastRenderedPageBreak/>
        <w:t>（</w:t>
      </w:r>
      <w:r>
        <w:rPr>
          <w:rFonts w:eastAsia="仿宋_GB2312" w:hint="eastAsia"/>
          <w:sz w:val="32"/>
          <w:szCs w:val="32"/>
        </w:rPr>
        <w:t>6</w:t>
      </w:r>
      <w:r>
        <w:rPr>
          <w:rFonts w:eastAsia="仿宋_GB2312" w:hint="eastAsia"/>
          <w:sz w:val="32"/>
          <w:szCs w:val="32"/>
        </w:rPr>
        <w:t>）居住社区</w:t>
      </w:r>
      <w:r>
        <w:rPr>
          <w:rFonts w:eastAsia="仿宋_GB2312" w:hint="eastAsia"/>
          <w:sz w:val="32"/>
          <w:szCs w:val="32"/>
        </w:rPr>
        <w:t xml:space="preserve"> 21 </w:t>
      </w:r>
      <w:r>
        <w:rPr>
          <w:rFonts w:eastAsia="仿宋_GB2312" w:hint="eastAsia"/>
          <w:sz w:val="32"/>
          <w:szCs w:val="32"/>
        </w:rPr>
        <w:t>天内发生疫情者。</w:t>
      </w:r>
    </w:p>
    <w:p w:rsidR="00E8486A" w:rsidRDefault="00D739B7">
      <w:pPr>
        <w:spacing w:line="520" w:lineRule="exact"/>
        <w:ind w:firstLineChars="200" w:firstLine="640"/>
        <w:rPr>
          <w:rFonts w:eastAsia="仿宋_GB2312"/>
          <w:sz w:val="32"/>
          <w:szCs w:val="32"/>
        </w:rPr>
      </w:pPr>
      <w:r>
        <w:rPr>
          <w:rFonts w:eastAsia="仿宋_GB2312" w:hint="eastAsia"/>
          <w:sz w:val="32"/>
          <w:szCs w:val="32"/>
        </w:rPr>
        <w:t>请广大应聘人员近期注意做好自我健康管理，以免影响报名考试。凡违反我省常态化疫情防控有关规定，隐瞒、虚报旅居史、接触史、健康状况等疫情防控重点信息的，将依法依规追究责任。</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sidR="0077112D">
        <w:rPr>
          <w:rFonts w:ascii="黑体" w:eastAsia="黑体" w:hAnsi="黑体" w:cs="黑体" w:hint="eastAsia"/>
          <w:kern w:val="0"/>
          <w:sz w:val="32"/>
          <w:szCs w:val="32"/>
        </w:rPr>
        <w:t>0</w:t>
      </w:r>
      <w:r>
        <w:rPr>
          <w:rFonts w:ascii="黑体" w:eastAsia="黑体" w:hAnsi="黑体" w:cs="黑体" w:hint="eastAsia"/>
          <w:kern w:val="0"/>
          <w:sz w:val="32"/>
          <w:szCs w:val="32"/>
        </w:rPr>
        <w:t>.违纪违规应聘人员如何处理？</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sidR="0077112D">
        <w:rPr>
          <w:rFonts w:ascii="黑体" w:eastAsia="黑体" w:hAnsi="黑体" w:cs="黑体" w:hint="eastAsia"/>
          <w:kern w:val="0"/>
          <w:sz w:val="32"/>
          <w:szCs w:val="32"/>
        </w:rPr>
        <w:t>1</w:t>
      </w:r>
      <w:r>
        <w:rPr>
          <w:rFonts w:ascii="黑体" w:eastAsia="黑体" w:hAnsi="黑体" w:cs="黑体" w:hint="eastAsia"/>
          <w:kern w:val="0"/>
          <w:sz w:val="32"/>
          <w:szCs w:val="32"/>
        </w:rPr>
        <w:t>.本次招聘是否指定辅导用书？</w:t>
      </w:r>
    </w:p>
    <w:p w:rsidR="00E8486A" w:rsidRDefault="00D739B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本次招聘不指定考试辅导用书，不授权或委托任何机构举办考试辅导培训班。社会上出现任何名义举办的辅导班、辅导网站或出版物、上网卡等，均与招聘单位主管部门无关。</w:t>
      </w:r>
    </w:p>
    <w:p w:rsidR="00E8486A" w:rsidRDefault="00D739B7">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sidR="0077112D">
        <w:rPr>
          <w:rFonts w:ascii="黑体" w:eastAsia="黑体" w:hAnsi="黑体" w:cs="黑体" w:hint="eastAsia"/>
          <w:kern w:val="0"/>
          <w:sz w:val="32"/>
          <w:szCs w:val="32"/>
        </w:rPr>
        <w:t>2</w:t>
      </w:r>
      <w:r>
        <w:rPr>
          <w:rFonts w:ascii="黑体" w:eastAsia="黑体" w:hAnsi="黑体" w:cs="黑体" w:hint="eastAsia"/>
          <w:kern w:val="0"/>
          <w:sz w:val="32"/>
          <w:szCs w:val="32"/>
        </w:rPr>
        <w:t>.应聘人员还需注意哪些问题？</w:t>
      </w:r>
    </w:p>
    <w:p w:rsidR="00E8486A" w:rsidRDefault="00D739B7">
      <w:pPr>
        <w:spacing w:line="560" w:lineRule="exact"/>
        <w:ind w:firstLineChars="200" w:firstLine="640"/>
        <w:rPr>
          <w:rFonts w:ascii="仿宋_GB2312" w:eastAsia="仿宋_GB2312" w:hAnsi="仿宋_GB2312" w:cs="仿宋_GB2312"/>
          <w:kern w:val="0"/>
          <w:sz w:val="32"/>
          <w:szCs w:val="32"/>
          <w:u w:val="single"/>
        </w:rPr>
      </w:pPr>
      <w:r>
        <w:rPr>
          <w:rFonts w:ascii="仿宋_GB2312" w:eastAsia="仿宋_GB2312" w:hAnsi="仿宋_GB2312" w:cs="仿宋_GB2312" w:hint="eastAsia"/>
          <w:sz w:val="32"/>
          <w:szCs w:val="32"/>
        </w:rPr>
        <w:t>《简章》附件与《简章》具备同等效力，凡在网上报名的应聘人员均视为同意《简章》及附件的相应规定。</w:t>
      </w:r>
      <w:r>
        <w:rPr>
          <w:rFonts w:ascii="仿宋_GB2312" w:eastAsia="仿宋_GB2312" w:hAnsi="仿宋_GB2312" w:cs="仿宋_GB2312" w:hint="eastAsia"/>
          <w:kern w:val="0"/>
          <w:sz w:val="32"/>
          <w:szCs w:val="32"/>
        </w:rPr>
        <w:t>应聘人员在报考期间要及时了解招聘网站发布的最新信息，不要因错过重要信息而影响考试聘用。</w:t>
      </w:r>
    </w:p>
    <w:p w:rsidR="00E8486A" w:rsidRDefault="00E8486A">
      <w:pPr>
        <w:spacing w:line="560" w:lineRule="exact"/>
        <w:ind w:firstLineChars="200" w:firstLine="643"/>
        <w:rPr>
          <w:rFonts w:ascii="仿宋_GB2312" w:eastAsia="仿宋_GB2312" w:hAnsi="仿宋_GB2312" w:cs="仿宋_GB2312"/>
          <w:b/>
          <w:kern w:val="0"/>
          <w:sz w:val="32"/>
          <w:szCs w:val="32"/>
          <w:u w:val="single"/>
        </w:rPr>
      </w:pPr>
    </w:p>
    <w:sectPr w:rsidR="00E8486A" w:rsidSect="00E8486A">
      <w:headerReference w:type="default" r:id="rId8"/>
      <w:footerReference w:type="even" r:id="rId9"/>
      <w:footerReference w:type="default" r:id="rId10"/>
      <w:pgSz w:w="11906" w:h="16838"/>
      <w:pgMar w:top="1417" w:right="1587"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496A" w:rsidRDefault="0054496A" w:rsidP="00E8486A">
      <w:r>
        <w:separator/>
      </w:r>
    </w:p>
  </w:endnote>
  <w:endnote w:type="continuationSeparator" w:id="1">
    <w:p w:rsidR="0054496A" w:rsidRDefault="0054496A" w:rsidP="00E848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86A" w:rsidRDefault="00CF2CE9">
    <w:pPr>
      <w:pStyle w:val="a5"/>
      <w:framePr w:wrap="around" w:vAnchor="text" w:hAnchor="margin" w:xAlign="center" w:y="1"/>
      <w:rPr>
        <w:rStyle w:val="a9"/>
      </w:rPr>
    </w:pPr>
    <w:r>
      <w:fldChar w:fldCharType="begin"/>
    </w:r>
    <w:r w:rsidR="00D739B7">
      <w:rPr>
        <w:rStyle w:val="a9"/>
      </w:rPr>
      <w:instrText xml:space="preserve">PAGE  </w:instrText>
    </w:r>
    <w:r>
      <w:fldChar w:fldCharType="separate"/>
    </w:r>
    <w:r w:rsidR="00D739B7">
      <w:rPr>
        <w:rStyle w:val="a9"/>
      </w:rPr>
      <w:t>5</w:t>
    </w:r>
    <w:r>
      <w:fldChar w:fldCharType="end"/>
    </w:r>
  </w:p>
  <w:p w:rsidR="00E8486A" w:rsidRDefault="00E8486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86A" w:rsidRDefault="00CF2CE9">
    <w:pPr>
      <w:pStyle w:val="a5"/>
      <w:framePr w:wrap="around" w:vAnchor="text" w:hAnchor="margin" w:xAlign="center" w:y="1"/>
      <w:rPr>
        <w:rStyle w:val="a9"/>
      </w:rPr>
    </w:pPr>
    <w:r>
      <w:fldChar w:fldCharType="begin"/>
    </w:r>
    <w:r w:rsidR="00D739B7">
      <w:rPr>
        <w:rStyle w:val="a9"/>
      </w:rPr>
      <w:instrText xml:space="preserve">PAGE  </w:instrText>
    </w:r>
    <w:r>
      <w:fldChar w:fldCharType="separate"/>
    </w:r>
    <w:r w:rsidR="0077112D">
      <w:rPr>
        <w:rStyle w:val="a9"/>
        <w:noProof/>
      </w:rPr>
      <w:t>7</w:t>
    </w:r>
    <w:r>
      <w:fldChar w:fldCharType="end"/>
    </w:r>
  </w:p>
  <w:p w:rsidR="00E8486A" w:rsidRDefault="00E8486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496A" w:rsidRDefault="0054496A" w:rsidP="00E8486A">
      <w:r>
        <w:separator/>
      </w:r>
    </w:p>
  </w:footnote>
  <w:footnote w:type="continuationSeparator" w:id="1">
    <w:p w:rsidR="0054496A" w:rsidRDefault="0054496A" w:rsidP="00E848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86A" w:rsidRDefault="00E8486A">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B3075D"/>
    <w:rsid w:val="00010188"/>
    <w:rsid w:val="0005473A"/>
    <w:rsid w:val="0006071D"/>
    <w:rsid w:val="00066952"/>
    <w:rsid w:val="000760E3"/>
    <w:rsid w:val="00097D27"/>
    <w:rsid w:val="000B23E1"/>
    <w:rsid w:val="000C4F5E"/>
    <w:rsid w:val="000F0587"/>
    <w:rsid w:val="000F5624"/>
    <w:rsid w:val="00113ABD"/>
    <w:rsid w:val="001162DA"/>
    <w:rsid w:val="00125690"/>
    <w:rsid w:val="0013075D"/>
    <w:rsid w:val="001552AB"/>
    <w:rsid w:val="00177656"/>
    <w:rsid w:val="0018177E"/>
    <w:rsid w:val="00185C01"/>
    <w:rsid w:val="001901DE"/>
    <w:rsid w:val="001E5033"/>
    <w:rsid w:val="001F6824"/>
    <w:rsid w:val="002040AE"/>
    <w:rsid w:val="002436CB"/>
    <w:rsid w:val="00271E60"/>
    <w:rsid w:val="00282763"/>
    <w:rsid w:val="002C0622"/>
    <w:rsid w:val="002C2F51"/>
    <w:rsid w:val="002F7FEE"/>
    <w:rsid w:val="00310A13"/>
    <w:rsid w:val="00332CE2"/>
    <w:rsid w:val="003341F0"/>
    <w:rsid w:val="00355003"/>
    <w:rsid w:val="00374399"/>
    <w:rsid w:val="00375F0A"/>
    <w:rsid w:val="003939AE"/>
    <w:rsid w:val="003C4174"/>
    <w:rsid w:val="00415DDE"/>
    <w:rsid w:val="00430BBB"/>
    <w:rsid w:val="004436B6"/>
    <w:rsid w:val="00456F8C"/>
    <w:rsid w:val="00470176"/>
    <w:rsid w:val="0049208A"/>
    <w:rsid w:val="004B2C7A"/>
    <w:rsid w:val="004C0B0A"/>
    <w:rsid w:val="004D585C"/>
    <w:rsid w:val="004E0505"/>
    <w:rsid w:val="00507B53"/>
    <w:rsid w:val="0053649F"/>
    <w:rsid w:val="0054251C"/>
    <w:rsid w:val="0054496A"/>
    <w:rsid w:val="005579B8"/>
    <w:rsid w:val="005737BB"/>
    <w:rsid w:val="005A14A0"/>
    <w:rsid w:val="005C429C"/>
    <w:rsid w:val="005D2668"/>
    <w:rsid w:val="005E4DA0"/>
    <w:rsid w:val="005E6C06"/>
    <w:rsid w:val="0060380B"/>
    <w:rsid w:val="00605BD6"/>
    <w:rsid w:val="006102F0"/>
    <w:rsid w:val="00612965"/>
    <w:rsid w:val="00622656"/>
    <w:rsid w:val="00647E5A"/>
    <w:rsid w:val="0069241D"/>
    <w:rsid w:val="006A0298"/>
    <w:rsid w:val="006B3979"/>
    <w:rsid w:val="006B6E1D"/>
    <w:rsid w:val="006D07D1"/>
    <w:rsid w:val="007007B1"/>
    <w:rsid w:val="0074160D"/>
    <w:rsid w:val="00743804"/>
    <w:rsid w:val="0075743B"/>
    <w:rsid w:val="007677BE"/>
    <w:rsid w:val="0077112D"/>
    <w:rsid w:val="007866F0"/>
    <w:rsid w:val="00786C26"/>
    <w:rsid w:val="007E4F8B"/>
    <w:rsid w:val="00811223"/>
    <w:rsid w:val="008335B2"/>
    <w:rsid w:val="008661A1"/>
    <w:rsid w:val="008A7461"/>
    <w:rsid w:val="008D2EB8"/>
    <w:rsid w:val="009005BE"/>
    <w:rsid w:val="0090178E"/>
    <w:rsid w:val="00936666"/>
    <w:rsid w:val="00944186"/>
    <w:rsid w:val="009D6525"/>
    <w:rsid w:val="00A1701A"/>
    <w:rsid w:val="00A17B3D"/>
    <w:rsid w:val="00A34AB9"/>
    <w:rsid w:val="00A708FB"/>
    <w:rsid w:val="00A809DD"/>
    <w:rsid w:val="00AB042A"/>
    <w:rsid w:val="00AC442B"/>
    <w:rsid w:val="00AD235A"/>
    <w:rsid w:val="00B04976"/>
    <w:rsid w:val="00B07ED5"/>
    <w:rsid w:val="00B13C2B"/>
    <w:rsid w:val="00B14620"/>
    <w:rsid w:val="00B3075D"/>
    <w:rsid w:val="00B327C8"/>
    <w:rsid w:val="00B61218"/>
    <w:rsid w:val="00B80DE6"/>
    <w:rsid w:val="00BC4D99"/>
    <w:rsid w:val="00C0000B"/>
    <w:rsid w:val="00C140E5"/>
    <w:rsid w:val="00C41E4B"/>
    <w:rsid w:val="00C71E75"/>
    <w:rsid w:val="00CC500D"/>
    <w:rsid w:val="00CF2CE9"/>
    <w:rsid w:val="00CF39A6"/>
    <w:rsid w:val="00D23877"/>
    <w:rsid w:val="00D37790"/>
    <w:rsid w:val="00D461F3"/>
    <w:rsid w:val="00D61099"/>
    <w:rsid w:val="00D63C51"/>
    <w:rsid w:val="00D66A0C"/>
    <w:rsid w:val="00D739B7"/>
    <w:rsid w:val="00D93116"/>
    <w:rsid w:val="00DC20C0"/>
    <w:rsid w:val="00DE20B8"/>
    <w:rsid w:val="00E042C3"/>
    <w:rsid w:val="00E051ED"/>
    <w:rsid w:val="00E12741"/>
    <w:rsid w:val="00E14A97"/>
    <w:rsid w:val="00E17751"/>
    <w:rsid w:val="00E319D2"/>
    <w:rsid w:val="00E31C9A"/>
    <w:rsid w:val="00E60D3B"/>
    <w:rsid w:val="00E660C0"/>
    <w:rsid w:val="00E80022"/>
    <w:rsid w:val="00E8486A"/>
    <w:rsid w:val="00EB3414"/>
    <w:rsid w:val="00EF0EB1"/>
    <w:rsid w:val="00EF1AB2"/>
    <w:rsid w:val="00F63561"/>
    <w:rsid w:val="00F76DED"/>
    <w:rsid w:val="00F81E70"/>
    <w:rsid w:val="00F82B53"/>
    <w:rsid w:val="00F91EB9"/>
    <w:rsid w:val="00F934B8"/>
    <w:rsid w:val="00FB0DC3"/>
    <w:rsid w:val="00FB596D"/>
    <w:rsid w:val="00FC7FC9"/>
    <w:rsid w:val="00FE025E"/>
    <w:rsid w:val="010E405A"/>
    <w:rsid w:val="015E680C"/>
    <w:rsid w:val="01C13426"/>
    <w:rsid w:val="022A3860"/>
    <w:rsid w:val="02837C10"/>
    <w:rsid w:val="02FB1CF4"/>
    <w:rsid w:val="03CE7FD8"/>
    <w:rsid w:val="03D704F8"/>
    <w:rsid w:val="04596F89"/>
    <w:rsid w:val="049A0462"/>
    <w:rsid w:val="04FE2962"/>
    <w:rsid w:val="06752BEF"/>
    <w:rsid w:val="06CA5386"/>
    <w:rsid w:val="06F673EC"/>
    <w:rsid w:val="072E11F1"/>
    <w:rsid w:val="075D0BD8"/>
    <w:rsid w:val="079F39A6"/>
    <w:rsid w:val="07F41D01"/>
    <w:rsid w:val="086A3311"/>
    <w:rsid w:val="08A84167"/>
    <w:rsid w:val="08B84F7F"/>
    <w:rsid w:val="08DC6E53"/>
    <w:rsid w:val="09210335"/>
    <w:rsid w:val="094507DF"/>
    <w:rsid w:val="09604F9A"/>
    <w:rsid w:val="0A0D3B31"/>
    <w:rsid w:val="0A4418C5"/>
    <w:rsid w:val="0A4B1F06"/>
    <w:rsid w:val="0AC33D82"/>
    <w:rsid w:val="0AEE6748"/>
    <w:rsid w:val="0B0522BF"/>
    <w:rsid w:val="0B8520C5"/>
    <w:rsid w:val="0BC12120"/>
    <w:rsid w:val="0BE623D6"/>
    <w:rsid w:val="0C8D2089"/>
    <w:rsid w:val="0C8E5D60"/>
    <w:rsid w:val="0D382693"/>
    <w:rsid w:val="0D7250C2"/>
    <w:rsid w:val="0DCA075E"/>
    <w:rsid w:val="0E190EEF"/>
    <w:rsid w:val="0E336714"/>
    <w:rsid w:val="0E3429A3"/>
    <w:rsid w:val="0E5475E1"/>
    <w:rsid w:val="0E7B3E5A"/>
    <w:rsid w:val="0ED1365C"/>
    <w:rsid w:val="0F5548F2"/>
    <w:rsid w:val="0F5659CA"/>
    <w:rsid w:val="0F685B0C"/>
    <w:rsid w:val="0F81740A"/>
    <w:rsid w:val="0F8637FC"/>
    <w:rsid w:val="0FE36E55"/>
    <w:rsid w:val="105D176F"/>
    <w:rsid w:val="106349DE"/>
    <w:rsid w:val="10755BC7"/>
    <w:rsid w:val="114442FF"/>
    <w:rsid w:val="119C4C3C"/>
    <w:rsid w:val="12502D4F"/>
    <w:rsid w:val="139E2373"/>
    <w:rsid w:val="13EE295E"/>
    <w:rsid w:val="144B3364"/>
    <w:rsid w:val="14C912DB"/>
    <w:rsid w:val="14DD7CD5"/>
    <w:rsid w:val="151E1A44"/>
    <w:rsid w:val="15297E4C"/>
    <w:rsid w:val="156315C8"/>
    <w:rsid w:val="16C53177"/>
    <w:rsid w:val="172E045F"/>
    <w:rsid w:val="17C21D71"/>
    <w:rsid w:val="17D27DFC"/>
    <w:rsid w:val="17DD652C"/>
    <w:rsid w:val="181D3853"/>
    <w:rsid w:val="183954C1"/>
    <w:rsid w:val="184516CA"/>
    <w:rsid w:val="187631F1"/>
    <w:rsid w:val="19573545"/>
    <w:rsid w:val="19C821B5"/>
    <w:rsid w:val="19F51BAB"/>
    <w:rsid w:val="1A784653"/>
    <w:rsid w:val="1A7A3546"/>
    <w:rsid w:val="1A886F70"/>
    <w:rsid w:val="1A923650"/>
    <w:rsid w:val="1AAD6872"/>
    <w:rsid w:val="1AB57166"/>
    <w:rsid w:val="1AC751D5"/>
    <w:rsid w:val="1AE82667"/>
    <w:rsid w:val="1AE97623"/>
    <w:rsid w:val="1B04051D"/>
    <w:rsid w:val="1B8240BF"/>
    <w:rsid w:val="1CE15BA0"/>
    <w:rsid w:val="1D0011E7"/>
    <w:rsid w:val="1D0769D6"/>
    <w:rsid w:val="1D6C1D80"/>
    <w:rsid w:val="1D860450"/>
    <w:rsid w:val="1DE419E2"/>
    <w:rsid w:val="1DFD540C"/>
    <w:rsid w:val="1E231823"/>
    <w:rsid w:val="1E337263"/>
    <w:rsid w:val="1E5D6D6A"/>
    <w:rsid w:val="1F07798E"/>
    <w:rsid w:val="1F4417CF"/>
    <w:rsid w:val="1F8F7917"/>
    <w:rsid w:val="1FE24198"/>
    <w:rsid w:val="1FEB7F8E"/>
    <w:rsid w:val="1FEE1CEB"/>
    <w:rsid w:val="2090515C"/>
    <w:rsid w:val="21074221"/>
    <w:rsid w:val="217C19AC"/>
    <w:rsid w:val="21F25AB2"/>
    <w:rsid w:val="22B031F9"/>
    <w:rsid w:val="232F5FDB"/>
    <w:rsid w:val="23A54055"/>
    <w:rsid w:val="23C352FC"/>
    <w:rsid w:val="240D3B86"/>
    <w:rsid w:val="247E4123"/>
    <w:rsid w:val="24B20C82"/>
    <w:rsid w:val="24FA2960"/>
    <w:rsid w:val="25872AD7"/>
    <w:rsid w:val="25CA5FB9"/>
    <w:rsid w:val="25F770C2"/>
    <w:rsid w:val="260E4D17"/>
    <w:rsid w:val="26311C91"/>
    <w:rsid w:val="26937BED"/>
    <w:rsid w:val="2738777A"/>
    <w:rsid w:val="278674F8"/>
    <w:rsid w:val="27F0492E"/>
    <w:rsid w:val="287F3D60"/>
    <w:rsid w:val="288560D2"/>
    <w:rsid w:val="28E96407"/>
    <w:rsid w:val="290B7E07"/>
    <w:rsid w:val="291F23F8"/>
    <w:rsid w:val="29256FBF"/>
    <w:rsid w:val="29DF5135"/>
    <w:rsid w:val="2AC85CFB"/>
    <w:rsid w:val="2B190F34"/>
    <w:rsid w:val="2B5302D4"/>
    <w:rsid w:val="2B8D29F9"/>
    <w:rsid w:val="2CAD1A91"/>
    <w:rsid w:val="2CDF2153"/>
    <w:rsid w:val="2CFE5E0E"/>
    <w:rsid w:val="2D0E109E"/>
    <w:rsid w:val="2D7E63C3"/>
    <w:rsid w:val="2EB75D82"/>
    <w:rsid w:val="2EF24DD1"/>
    <w:rsid w:val="2F3562A2"/>
    <w:rsid w:val="2F5303B1"/>
    <w:rsid w:val="2F857E8F"/>
    <w:rsid w:val="2FB53650"/>
    <w:rsid w:val="2FC32607"/>
    <w:rsid w:val="2FCF0774"/>
    <w:rsid w:val="3019771C"/>
    <w:rsid w:val="304302F4"/>
    <w:rsid w:val="30491239"/>
    <w:rsid w:val="30BD0C63"/>
    <w:rsid w:val="32A4559B"/>
    <w:rsid w:val="32A92634"/>
    <w:rsid w:val="337F6ABC"/>
    <w:rsid w:val="34186C96"/>
    <w:rsid w:val="34681AA4"/>
    <w:rsid w:val="349B5170"/>
    <w:rsid w:val="3546005F"/>
    <w:rsid w:val="3577490E"/>
    <w:rsid w:val="35D1009A"/>
    <w:rsid w:val="35DD2E71"/>
    <w:rsid w:val="361C291B"/>
    <w:rsid w:val="363C6A62"/>
    <w:rsid w:val="364440B6"/>
    <w:rsid w:val="368C5CF6"/>
    <w:rsid w:val="37D333EE"/>
    <w:rsid w:val="37F56440"/>
    <w:rsid w:val="37F842A8"/>
    <w:rsid w:val="382E3FE1"/>
    <w:rsid w:val="38A40713"/>
    <w:rsid w:val="393269B8"/>
    <w:rsid w:val="394B09BA"/>
    <w:rsid w:val="39984EB4"/>
    <w:rsid w:val="39DD4918"/>
    <w:rsid w:val="3A967CEE"/>
    <w:rsid w:val="3AEF397B"/>
    <w:rsid w:val="3C332DAE"/>
    <w:rsid w:val="3D0E36EC"/>
    <w:rsid w:val="3D292066"/>
    <w:rsid w:val="3D430A77"/>
    <w:rsid w:val="3D7C136B"/>
    <w:rsid w:val="3D95120A"/>
    <w:rsid w:val="3DD607B5"/>
    <w:rsid w:val="3E4B79C7"/>
    <w:rsid w:val="3F0B7D39"/>
    <w:rsid w:val="3FB03091"/>
    <w:rsid w:val="3FF45EA4"/>
    <w:rsid w:val="402E3C90"/>
    <w:rsid w:val="404566D4"/>
    <w:rsid w:val="40464396"/>
    <w:rsid w:val="40827A89"/>
    <w:rsid w:val="40B407D4"/>
    <w:rsid w:val="40F05CAC"/>
    <w:rsid w:val="41357AB7"/>
    <w:rsid w:val="41474410"/>
    <w:rsid w:val="419C6AEE"/>
    <w:rsid w:val="41CE02FD"/>
    <w:rsid w:val="41DE75ED"/>
    <w:rsid w:val="41FF0ECA"/>
    <w:rsid w:val="42E607D6"/>
    <w:rsid w:val="43291D4C"/>
    <w:rsid w:val="4345174B"/>
    <w:rsid w:val="434A29BF"/>
    <w:rsid w:val="43A40118"/>
    <w:rsid w:val="43B050B3"/>
    <w:rsid w:val="44574575"/>
    <w:rsid w:val="455331DD"/>
    <w:rsid w:val="456838D2"/>
    <w:rsid w:val="46BE199C"/>
    <w:rsid w:val="477D44E0"/>
    <w:rsid w:val="47A42FFE"/>
    <w:rsid w:val="483E6183"/>
    <w:rsid w:val="48B52EE6"/>
    <w:rsid w:val="48EB2E13"/>
    <w:rsid w:val="48FA3772"/>
    <w:rsid w:val="49F713F7"/>
    <w:rsid w:val="4AAF4320"/>
    <w:rsid w:val="4AE853D9"/>
    <w:rsid w:val="4B1F7952"/>
    <w:rsid w:val="4B587A2E"/>
    <w:rsid w:val="4B6E41C0"/>
    <w:rsid w:val="4BA92767"/>
    <w:rsid w:val="4BBC6BE8"/>
    <w:rsid w:val="4BE84431"/>
    <w:rsid w:val="4E1E08A5"/>
    <w:rsid w:val="4E26284F"/>
    <w:rsid w:val="4EB70901"/>
    <w:rsid w:val="4F214A67"/>
    <w:rsid w:val="4F573B7F"/>
    <w:rsid w:val="4FE764D3"/>
    <w:rsid w:val="50404B89"/>
    <w:rsid w:val="505D58D2"/>
    <w:rsid w:val="509F4125"/>
    <w:rsid w:val="50C84E9D"/>
    <w:rsid w:val="50E938D1"/>
    <w:rsid w:val="511161D6"/>
    <w:rsid w:val="511D102D"/>
    <w:rsid w:val="512D24DA"/>
    <w:rsid w:val="51E4263D"/>
    <w:rsid w:val="51ED5566"/>
    <w:rsid w:val="520E71A8"/>
    <w:rsid w:val="52454B2B"/>
    <w:rsid w:val="52A915EC"/>
    <w:rsid w:val="52C16C92"/>
    <w:rsid w:val="534F34E9"/>
    <w:rsid w:val="53607C34"/>
    <w:rsid w:val="53C4504B"/>
    <w:rsid w:val="548C17FB"/>
    <w:rsid w:val="54CA5F4A"/>
    <w:rsid w:val="54D004CC"/>
    <w:rsid w:val="54D739B7"/>
    <w:rsid w:val="54ED68EA"/>
    <w:rsid w:val="55061048"/>
    <w:rsid w:val="550B1FA1"/>
    <w:rsid w:val="5517497E"/>
    <w:rsid w:val="55232955"/>
    <w:rsid w:val="55EE5AB6"/>
    <w:rsid w:val="56425FD7"/>
    <w:rsid w:val="56B413EE"/>
    <w:rsid w:val="56D4672E"/>
    <w:rsid w:val="57916041"/>
    <w:rsid w:val="57BB5C78"/>
    <w:rsid w:val="587E130F"/>
    <w:rsid w:val="58AC2C04"/>
    <w:rsid w:val="59225AA9"/>
    <w:rsid w:val="59896920"/>
    <w:rsid w:val="599D2394"/>
    <w:rsid w:val="59A61476"/>
    <w:rsid w:val="59E873E2"/>
    <w:rsid w:val="5A310FEB"/>
    <w:rsid w:val="5A4B7F4F"/>
    <w:rsid w:val="5AC323C1"/>
    <w:rsid w:val="5B1477B4"/>
    <w:rsid w:val="5B443328"/>
    <w:rsid w:val="5B5E79A1"/>
    <w:rsid w:val="5C9853C6"/>
    <w:rsid w:val="5C98720C"/>
    <w:rsid w:val="5CB16495"/>
    <w:rsid w:val="5CB741F8"/>
    <w:rsid w:val="5CDD13AF"/>
    <w:rsid w:val="5D6F0871"/>
    <w:rsid w:val="5DD775CB"/>
    <w:rsid w:val="5E003A6C"/>
    <w:rsid w:val="5E051A6F"/>
    <w:rsid w:val="5E6078BE"/>
    <w:rsid w:val="5F2C6543"/>
    <w:rsid w:val="5F5670FD"/>
    <w:rsid w:val="5F844081"/>
    <w:rsid w:val="604D15C8"/>
    <w:rsid w:val="605B3FBE"/>
    <w:rsid w:val="60D33714"/>
    <w:rsid w:val="61433BBC"/>
    <w:rsid w:val="6183188B"/>
    <w:rsid w:val="61E42AAF"/>
    <w:rsid w:val="621D143A"/>
    <w:rsid w:val="62BC0544"/>
    <w:rsid w:val="62E07E00"/>
    <w:rsid w:val="634444C9"/>
    <w:rsid w:val="63576329"/>
    <w:rsid w:val="63677BA0"/>
    <w:rsid w:val="636D0B72"/>
    <w:rsid w:val="6539216D"/>
    <w:rsid w:val="65640C52"/>
    <w:rsid w:val="65B7255F"/>
    <w:rsid w:val="668D572F"/>
    <w:rsid w:val="66AC43D7"/>
    <w:rsid w:val="66CE54C6"/>
    <w:rsid w:val="67622F0B"/>
    <w:rsid w:val="678A5D04"/>
    <w:rsid w:val="67AE3358"/>
    <w:rsid w:val="67CC4FDD"/>
    <w:rsid w:val="683B22B2"/>
    <w:rsid w:val="690510B9"/>
    <w:rsid w:val="692E7744"/>
    <w:rsid w:val="69983085"/>
    <w:rsid w:val="69BB1A5C"/>
    <w:rsid w:val="69DD609C"/>
    <w:rsid w:val="69E84A00"/>
    <w:rsid w:val="6A4E5DBC"/>
    <w:rsid w:val="6AC7755C"/>
    <w:rsid w:val="6AE15999"/>
    <w:rsid w:val="6B521BA0"/>
    <w:rsid w:val="6C834C98"/>
    <w:rsid w:val="6CB33E68"/>
    <w:rsid w:val="6CDB09E2"/>
    <w:rsid w:val="6CDB2F5E"/>
    <w:rsid w:val="6D8F1832"/>
    <w:rsid w:val="708A387C"/>
    <w:rsid w:val="710A19C3"/>
    <w:rsid w:val="713066DB"/>
    <w:rsid w:val="71D22784"/>
    <w:rsid w:val="71F12458"/>
    <w:rsid w:val="721D1F7C"/>
    <w:rsid w:val="72426071"/>
    <w:rsid w:val="725B0F7D"/>
    <w:rsid w:val="726E5413"/>
    <w:rsid w:val="73103EDC"/>
    <w:rsid w:val="732E30D0"/>
    <w:rsid w:val="734D7C18"/>
    <w:rsid w:val="73760711"/>
    <w:rsid w:val="73950812"/>
    <w:rsid w:val="73BD3C96"/>
    <w:rsid w:val="746B7EE5"/>
    <w:rsid w:val="75267FA8"/>
    <w:rsid w:val="75311DA2"/>
    <w:rsid w:val="7591021F"/>
    <w:rsid w:val="75A72685"/>
    <w:rsid w:val="763657F5"/>
    <w:rsid w:val="766D6462"/>
    <w:rsid w:val="774246AA"/>
    <w:rsid w:val="774A7B05"/>
    <w:rsid w:val="77B06BAF"/>
    <w:rsid w:val="78AC63C3"/>
    <w:rsid w:val="78CD4F0A"/>
    <w:rsid w:val="78DD2365"/>
    <w:rsid w:val="79490BCD"/>
    <w:rsid w:val="797314CA"/>
    <w:rsid w:val="79B07F41"/>
    <w:rsid w:val="79DE0D6E"/>
    <w:rsid w:val="7A1363F6"/>
    <w:rsid w:val="7A777FBA"/>
    <w:rsid w:val="7AD64B52"/>
    <w:rsid w:val="7AF844D2"/>
    <w:rsid w:val="7B33781A"/>
    <w:rsid w:val="7B8E5DC0"/>
    <w:rsid w:val="7B924AC2"/>
    <w:rsid w:val="7BAC62D5"/>
    <w:rsid w:val="7BC70B85"/>
    <w:rsid w:val="7BDB5AA3"/>
    <w:rsid w:val="7C027A83"/>
    <w:rsid w:val="7CC3086C"/>
    <w:rsid w:val="7D596D3C"/>
    <w:rsid w:val="7E0544B5"/>
    <w:rsid w:val="7EDB7F96"/>
    <w:rsid w:val="7F2D28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8486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E8486A"/>
    <w:pPr>
      <w:jc w:val="left"/>
    </w:pPr>
  </w:style>
  <w:style w:type="paragraph" w:styleId="a4">
    <w:name w:val="Balloon Text"/>
    <w:basedOn w:val="a"/>
    <w:qFormat/>
    <w:rsid w:val="00E8486A"/>
    <w:rPr>
      <w:sz w:val="18"/>
      <w:szCs w:val="18"/>
    </w:rPr>
  </w:style>
  <w:style w:type="paragraph" w:styleId="a5">
    <w:name w:val="footer"/>
    <w:basedOn w:val="a"/>
    <w:qFormat/>
    <w:rsid w:val="00E8486A"/>
    <w:pPr>
      <w:tabs>
        <w:tab w:val="center" w:pos="4153"/>
        <w:tab w:val="right" w:pos="8306"/>
      </w:tabs>
      <w:snapToGrid w:val="0"/>
      <w:jc w:val="left"/>
    </w:pPr>
    <w:rPr>
      <w:sz w:val="18"/>
      <w:szCs w:val="18"/>
    </w:rPr>
  </w:style>
  <w:style w:type="paragraph" w:styleId="a6">
    <w:name w:val="header"/>
    <w:basedOn w:val="a"/>
    <w:qFormat/>
    <w:rsid w:val="00E8486A"/>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E8486A"/>
    <w:pPr>
      <w:spacing w:after="150"/>
      <w:jc w:val="left"/>
    </w:pPr>
    <w:rPr>
      <w:kern w:val="0"/>
      <w:sz w:val="24"/>
    </w:rPr>
  </w:style>
  <w:style w:type="character" w:styleId="a8">
    <w:name w:val="Strong"/>
    <w:basedOn w:val="a0"/>
    <w:qFormat/>
    <w:rsid w:val="00E8486A"/>
    <w:rPr>
      <w:b/>
    </w:rPr>
  </w:style>
  <w:style w:type="character" w:styleId="a9">
    <w:name w:val="page number"/>
    <w:basedOn w:val="a0"/>
    <w:qFormat/>
    <w:rsid w:val="00E8486A"/>
  </w:style>
  <w:style w:type="character" w:styleId="aa">
    <w:name w:val="FollowedHyperlink"/>
    <w:basedOn w:val="a0"/>
    <w:qFormat/>
    <w:rsid w:val="00E8486A"/>
    <w:rPr>
      <w:color w:val="337AB7"/>
      <w:u w:val="none"/>
    </w:rPr>
  </w:style>
  <w:style w:type="character" w:styleId="HTML">
    <w:name w:val="HTML Definition"/>
    <w:basedOn w:val="a0"/>
    <w:qFormat/>
    <w:rsid w:val="00E8486A"/>
    <w:rPr>
      <w:i/>
    </w:rPr>
  </w:style>
  <w:style w:type="character" w:styleId="ab">
    <w:name w:val="Hyperlink"/>
    <w:basedOn w:val="a0"/>
    <w:qFormat/>
    <w:rsid w:val="00E8486A"/>
    <w:rPr>
      <w:color w:val="337AB7"/>
      <w:u w:val="none"/>
    </w:rPr>
  </w:style>
  <w:style w:type="character" w:styleId="HTML0">
    <w:name w:val="HTML Code"/>
    <w:basedOn w:val="a0"/>
    <w:qFormat/>
    <w:rsid w:val="00E8486A"/>
    <w:rPr>
      <w:rFonts w:ascii="Consolas" w:eastAsia="Consolas" w:hAnsi="Consolas" w:cs="Consolas" w:hint="default"/>
      <w:color w:val="C7254E"/>
      <w:sz w:val="21"/>
      <w:szCs w:val="21"/>
      <w:shd w:val="clear" w:color="auto" w:fill="F9F2F4"/>
    </w:rPr>
  </w:style>
  <w:style w:type="character" w:styleId="HTML1">
    <w:name w:val="HTML Keyboard"/>
    <w:basedOn w:val="a0"/>
    <w:qFormat/>
    <w:rsid w:val="00E8486A"/>
    <w:rPr>
      <w:rFonts w:ascii="Consolas" w:eastAsia="Consolas" w:hAnsi="Consolas" w:cs="Consolas" w:hint="default"/>
      <w:color w:val="FFFFFF"/>
      <w:sz w:val="21"/>
      <w:szCs w:val="21"/>
      <w:shd w:val="clear" w:color="auto" w:fill="333333"/>
    </w:rPr>
  </w:style>
  <w:style w:type="character" w:styleId="HTML2">
    <w:name w:val="HTML Sample"/>
    <w:basedOn w:val="a0"/>
    <w:qFormat/>
    <w:rsid w:val="00E8486A"/>
    <w:rPr>
      <w:rFonts w:ascii="Consolas" w:eastAsia="Consolas" w:hAnsi="Consolas" w:cs="Consolas"/>
      <w:sz w:val="21"/>
      <w:szCs w:val="21"/>
    </w:rPr>
  </w:style>
  <w:style w:type="paragraph" w:customStyle="1" w:styleId="1">
    <w:name w:val="纯文本1"/>
    <w:basedOn w:val="a"/>
    <w:qFormat/>
    <w:rsid w:val="00E8486A"/>
    <w:pPr>
      <w:autoSpaceDE w:val="0"/>
      <w:autoSpaceDN w:val="0"/>
      <w:adjustRightInd w:val="0"/>
    </w:pPr>
    <w:rPr>
      <w:rFonts w:ascii="宋体"/>
      <w:sz w:val="20"/>
      <w:szCs w:val="20"/>
    </w:rPr>
  </w:style>
  <w:style w:type="paragraph" w:customStyle="1" w:styleId="p18">
    <w:name w:val="p18"/>
    <w:basedOn w:val="a"/>
    <w:qFormat/>
    <w:rsid w:val="00E8486A"/>
    <w:pPr>
      <w:widowControl/>
      <w:snapToGrid w:val="0"/>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6E4356-0EB1-41C6-B41F-98FF6A2C4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582</Words>
  <Characters>3319</Characters>
  <Application>Microsoft Office Word</Application>
  <DocSecurity>0</DocSecurity>
  <Lines>27</Lines>
  <Paragraphs>7</Paragraphs>
  <ScaleCrop>false</ScaleCrop>
  <Company>微软中国</Company>
  <LinksUpToDate>false</LinksUpToDate>
  <CharactersWithSpaces>3894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YOS</cp:lastModifiedBy>
  <cp:revision>17</cp:revision>
  <cp:lastPrinted>2020-09-11T07:00:00Z</cp:lastPrinted>
  <dcterms:created xsi:type="dcterms:W3CDTF">2020-07-14T02:53:00Z</dcterms:created>
  <dcterms:modified xsi:type="dcterms:W3CDTF">2020-09-11T07:09:00Z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