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6AC30" w14:textId="77777777" w:rsidR="004876A2" w:rsidRDefault="004876A2" w:rsidP="004876A2">
      <w:pPr>
        <w:spacing w:after="0" w:line="500" w:lineRule="exact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附件：</w:t>
      </w:r>
    </w:p>
    <w:p w14:paraId="40489D61" w14:textId="77777777" w:rsidR="004876A2" w:rsidRDefault="004876A2" w:rsidP="004876A2">
      <w:pPr>
        <w:spacing w:after="0" w:line="500" w:lineRule="exact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</w:p>
    <w:p w14:paraId="3CCA7A50" w14:textId="77777777" w:rsidR="004876A2" w:rsidRDefault="004876A2" w:rsidP="004876A2">
      <w:pPr>
        <w:spacing w:after="0" w:line="500" w:lineRule="exact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珠海华发教育下属部分学校（园）介绍</w:t>
      </w:r>
    </w:p>
    <w:p w14:paraId="3EC3345E" w14:textId="77777777" w:rsidR="004876A2" w:rsidRPr="007B2543" w:rsidRDefault="004876A2" w:rsidP="004876A2">
      <w:pPr>
        <w:spacing w:after="0" w:line="500" w:lineRule="exact"/>
        <w:jc w:val="center"/>
        <w:rPr>
          <w:rFonts w:asciiTheme="minorEastAsia" w:eastAsiaTheme="minorEastAsia" w:hAnsiTheme="minorEastAsia" w:cstheme="minorEastAsia" w:hint="eastAsia"/>
          <w:sz w:val="32"/>
          <w:szCs w:val="32"/>
        </w:rPr>
      </w:pPr>
    </w:p>
    <w:p w14:paraId="61BCC3CD" w14:textId="77777777" w:rsidR="004876A2" w:rsidRPr="007B2543" w:rsidRDefault="004876A2" w:rsidP="004876A2">
      <w:pPr>
        <w:spacing w:after="0" w:line="50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珠海容闳国际幼稚园</w:t>
      </w: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创建于2008年，主张给孩子一个快乐童年，致力于成就容闳宝宝三大特质：健康快乐、富有创意、国际视野。幼稚园博采国内外学前教育课程之长，经过实践探索，自主研发了AH-HA课程，成为国内外少数拥有自主品牌课程的幼儿园。创办十二年来，幼稚园凭借其先进的理念、雄厚的师资、一流的环境、卓越的品质，已成为中国学前教育界的品牌名园，在行业内发挥了引领示范作用。</w:t>
      </w:r>
    </w:p>
    <w:p w14:paraId="21B07E85" w14:textId="77777777" w:rsidR="004876A2" w:rsidRPr="007B2543" w:rsidRDefault="004876A2" w:rsidP="004876A2">
      <w:pPr>
        <w:spacing w:after="0" w:line="50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珠海容闳学校</w:t>
      </w: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创办于2003年，珠海容闳学校为九年一贯制学校，下辖容闳小学与容闳书院（初中），环境设施一流，师资力量雄厚。容闳小学创建于2003年，是华发教育第一所学校，容闳书院创建于2012年，被誉为“中国最具古典韵味的校园”。珠海容闳学校坚持绿色生命教育理念，实行生命中心教育课程体系，走中西教育融合发展之路，已成为国内高端民办学校标杆，先后被评为广东省一级学校、全国民办教育十大品牌学校、中华文化传承基地、广东省青少年科技教育特色学校、珠海市国学特色学校、珠海市美术特色学校等荣誉称号。</w:t>
      </w:r>
    </w:p>
    <w:p w14:paraId="0AF26F24" w14:textId="77777777" w:rsidR="004876A2" w:rsidRPr="007B2543" w:rsidRDefault="004876A2" w:rsidP="004876A2">
      <w:pPr>
        <w:spacing w:after="0" w:line="50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珠海德威国际高中</w:t>
      </w: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创建于2010年，学校继承了英国伦敦德威公学400年教育传统，融入华发教育的绿色生命教育理念，采用原汁原味的英式IGCSE/A-Level课程，主张“学生为先、国际视野、开拓精神、全人教育”，为学生自由自主发展提供了广阔的选择空间。学校连续多年跻身全国国际学校百强，毕业生升入世界名校的比例逐年攀升，2020届92%的毕业生被世界排名前50的名校预录取。</w:t>
      </w:r>
    </w:p>
    <w:p w14:paraId="119E5BBF" w14:textId="77777777" w:rsidR="004876A2" w:rsidRPr="007B2543" w:rsidRDefault="004876A2" w:rsidP="004876A2">
      <w:pPr>
        <w:spacing w:after="0" w:line="500" w:lineRule="exact"/>
        <w:ind w:firstLineChars="200" w:firstLine="640"/>
        <w:jc w:val="both"/>
        <w:rPr>
          <w:rFonts w:asciiTheme="minorEastAsia" w:eastAsiaTheme="minorEastAsia" w:hAnsiTheme="minorEastAsia" w:cstheme="minorEastAsia"/>
          <w:sz w:val="32"/>
          <w:szCs w:val="32"/>
        </w:rPr>
      </w:pP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>2015年，华发教育受托管理</w:t>
      </w:r>
      <w:r w:rsidRPr="007B2543">
        <w:rPr>
          <w:rFonts w:asciiTheme="minorEastAsia" w:eastAsiaTheme="minorEastAsia" w:hAnsiTheme="minorEastAsia" w:cstheme="minorEastAsia" w:hint="eastAsia"/>
          <w:b/>
          <w:sz w:val="32"/>
          <w:szCs w:val="32"/>
        </w:rPr>
        <w:t>横琴一中、横琴一小、横琴中心幼儿园</w:t>
      </w:r>
      <w:r w:rsidRPr="007B2543">
        <w:rPr>
          <w:rFonts w:asciiTheme="minorEastAsia" w:eastAsiaTheme="minorEastAsia" w:hAnsiTheme="minorEastAsia" w:cstheme="minorEastAsia" w:hint="eastAsia"/>
          <w:sz w:val="32"/>
          <w:szCs w:val="32"/>
        </w:rPr>
        <w:t>（简称“两校一园”），开创民办教育机构托管公办学校、幼儿园的珠海先河。托管仅五年，两校一园均取得长足发展。横琴中心幼儿园开办仅2年，即通过珠海市一级幼儿园评估，横琴一小在教学质量、教育科研、体育艺术教育等方面取得累累硕果，横琴一中2020年中考成绩取得历史性突破，珠海一中上线人数较2019年净增50%。两校一园的办学品质与家长满意度已跻身全市公办学校、幼儿园中上水平，提升了横琴新区对企业与人才的吸引力。</w:t>
      </w:r>
    </w:p>
    <w:p w14:paraId="06ED98CA" w14:textId="77777777" w:rsidR="002147BA" w:rsidRPr="004876A2" w:rsidRDefault="002147BA"/>
    <w:sectPr w:rsidR="002147BA" w:rsidRPr="004876A2">
      <w:headerReference w:type="default" r:id="rId4"/>
      <w:pgSz w:w="11906" w:h="16838"/>
      <w:pgMar w:top="1560" w:right="1841" w:bottom="1135" w:left="1560" w:header="454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32738D" w14:textId="77777777" w:rsidR="00C03B1C" w:rsidRDefault="004876A2">
    <w:pPr>
      <w:pStyle w:val="a3"/>
      <w:pBdr>
        <w:bottom w:val="none" w:sz="0" w:space="0" w:color="auto"/>
      </w:pBdr>
      <w:tabs>
        <w:tab w:val="clear" w:pos="8306"/>
        <w:tab w:val="left" w:pos="5625"/>
      </w:tabs>
      <w:ind w:leftChars="-515" w:left="1" w:hangingChars="630" w:hanging="1134"/>
      <w:jc w:val="lef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A2"/>
    <w:rsid w:val="00167988"/>
    <w:rsid w:val="002147BA"/>
    <w:rsid w:val="004876A2"/>
    <w:rsid w:val="00640A2B"/>
    <w:rsid w:val="00842348"/>
    <w:rsid w:val="00A4231A"/>
    <w:rsid w:val="00B43731"/>
    <w:rsid w:val="00C131BC"/>
    <w:rsid w:val="00CD5698"/>
    <w:rsid w:val="00D56568"/>
    <w:rsid w:val="00EA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64C47"/>
  <w15:chartTrackingRefBased/>
  <w15:docId w15:val="{18C9B3E7-3C0F-4A8E-AD30-13F52E74C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6A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876A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876A2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jyb-01</dc:creator>
  <cp:keywords/>
  <dc:description/>
  <cp:lastModifiedBy>jyb-01</cp:lastModifiedBy>
  <cp:revision>1</cp:revision>
  <dcterms:created xsi:type="dcterms:W3CDTF">2020-09-25T08:20:00Z</dcterms:created>
  <dcterms:modified xsi:type="dcterms:W3CDTF">2020-09-25T08:21:00Z</dcterms:modified>
</cp:coreProperties>
</file>