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3" w:lineRule="atLeast"/>
        <w:ind w:left="0" w:right="0" w:firstLine="538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FFFFF"/>
        </w:rPr>
        <w:t>吴忠市红寺堡区自主招聘中小学事业编教师岗位计划一览表中序号</w:t>
      </w:r>
      <w:bookmarkEnd w:id="0"/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FFFFF"/>
        </w:rPr>
        <w:t>16作如下更正：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"/>
        <w:gridCol w:w="426"/>
        <w:gridCol w:w="327"/>
        <w:gridCol w:w="327"/>
        <w:gridCol w:w="327"/>
        <w:gridCol w:w="327"/>
        <w:gridCol w:w="902"/>
        <w:gridCol w:w="401"/>
        <w:gridCol w:w="438"/>
        <w:gridCol w:w="351"/>
        <w:gridCol w:w="513"/>
        <w:gridCol w:w="2592"/>
        <w:gridCol w:w="9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招聘类别</w:t>
            </w:r>
          </w:p>
        </w:tc>
        <w:tc>
          <w:tcPr>
            <w:tcW w:w="1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经费形式</w:t>
            </w:r>
          </w:p>
        </w:tc>
        <w:tc>
          <w:tcPr>
            <w:tcW w:w="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2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岗位简介</w:t>
            </w:r>
          </w:p>
        </w:tc>
        <w:tc>
          <w:tcPr>
            <w:tcW w:w="1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招聘人数</w:t>
            </w:r>
          </w:p>
        </w:tc>
        <w:tc>
          <w:tcPr>
            <w:tcW w:w="519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751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     应聘人员所需资格和条件</w:t>
            </w: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15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招聘范围</w:t>
            </w:r>
          </w:p>
        </w:tc>
        <w:tc>
          <w:tcPr>
            <w:tcW w:w="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年龄</w:t>
            </w:r>
          </w:p>
        </w:tc>
        <w:tc>
          <w:tcPr>
            <w:tcW w:w="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所需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专业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451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301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与岗位相关的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451"/>
              <w:jc w:val="left"/>
              <w:rPr>
                <w:color w:val="666666"/>
                <w:sz w:val="18"/>
                <w:szCs w:val="18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i w:val="0"/>
                <w:color w:val="000000"/>
                <w:sz w:val="15"/>
                <w:szCs w:val="15"/>
                <w:bdr w:val="none" w:color="auto" w:sz="0" w:space="0"/>
              </w:rPr>
              <w:t>其他要求</w:t>
            </w: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jc w:val="center"/>
        </w:trPr>
        <w:tc>
          <w:tcPr>
            <w:tcW w:w="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color w:val="000000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初中教师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额</w:t>
            </w:r>
          </w:p>
        </w:tc>
        <w:tc>
          <w:tcPr>
            <w:tcW w:w="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美术教师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初中美术教学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  全国</w:t>
            </w:r>
          </w:p>
        </w:tc>
        <w:tc>
          <w:tcPr>
            <w:tcW w:w="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学类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师范类专业，具有初级中学及以上美术教师资格证。无教师资格证可以“先上岗后考证”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i w:val="0"/>
                <w:color w:val="000000"/>
                <w:sz w:val="15"/>
                <w:szCs w:val="15"/>
                <w:bdr w:val="none" w:color="auto" w:sz="0" w:space="0"/>
              </w:rPr>
              <w:t>《教育综合基础理论知识》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17817"/>
    <w:rsid w:val="3F1178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2020-11-09T01:40:00Z</dcterms:created>
  <dc:creator>ASUS</dc:creator>
  <cp:lastModifiedBy>ASUS</cp:lastModifiedBy>
  <dcterms:modified xsi:type="dcterms:W3CDTF">2020-11-09T01:40:21Z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