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054" w:tblpY="1309"/>
        <w:tblOverlap w:val="never"/>
        <w:tblW w:w="1006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3"/>
        <w:gridCol w:w="767"/>
        <w:gridCol w:w="516"/>
        <w:gridCol w:w="784"/>
        <w:gridCol w:w="716"/>
        <w:gridCol w:w="1634"/>
        <w:gridCol w:w="2016"/>
        <w:gridCol w:w="734"/>
        <w:gridCol w:w="916"/>
        <w:gridCol w:w="634"/>
        <w:gridCol w:w="7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065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二连浩特市第一中学公开招聘教师岗位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序号</w:t>
            </w:r>
          </w:p>
        </w:tc>
        <w:tc>
          <w:tcPr>
            <w:tcW w:w="7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名称</w:t>
            </w:r>
          </w:p>
        </w:tc>
        <w:tc>
          <w:tcPr>
            <w:tcW w:w="5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人数</w:t>
            </w:r>
          </w:p>
        </w:tc>
        <w:tc>
          <w:tcPr>
            <w:tcW w:w="68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岗位招聘条件</w:t>
            </w:r>
          </w:p>
        </w:tc>
        <w:tc>
          <w:tcPr>
            <w:tcW w:w="6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普通话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要求</w:t>
            </w:r>
          </w:p>
        </w:tc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5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7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学历</w:t>
            </w:r>
          </w:p>
        </w:tc>
        <w:tc>
          <w:tcPr>
            <w:tcW w:w="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学位</w:t>
            </w:r>
          </w:p>
        </w:tc>
        <w:tc>
          <w:tcPr>
            <w:tcW w:w="3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专业及代码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条件</w:t>
            </w:r>
          </w:p>
        </w:tc>
        <w:tc>
          <w:tcPr>
            <w:tcW w:w="9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是否允许二学位专业报考</w:t>
            </w:r>
          </w:p>
        </w:tc>
        <w:tc>
          <w:tcPr>
            <w:tcW w:w="6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3"/>
                <w:szCs w:val="13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5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7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本科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研究生</w:t>
            </w: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6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3"/>
                <w:szCs w:val="13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汉授高中物理教师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全日制普通高校大学本科及以上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 xml:space="preserve">物理学类0702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 xml:space="preserve">物理学类0702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 xml:space="preserve">材料物理080402 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物理学  0702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课程与教学论（物理） 040102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学科教学（物理）         045105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无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否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二级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乙等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汉授高中历史教师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全日制普通高校大学本科及以上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 xml:space="preserve">历史学 060101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 xml:space="preserve">历史学 060101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世界史 060102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世界历史060102*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史学理论及史学史         060101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专门史 060105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 xml:space="preserve">中国古代史060106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 xml:space="preserve">中国近现代史 060107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 xml:space="preserve">世界史 060108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课程与教学论（历史） 040102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学科教学（历史）045109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无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否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二级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乙等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9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3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汉授高中信息技术教师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全日制普通高校大学本科及以上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计算机类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0809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计算机科学与技术      080605 （98版）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计算机软件            080619W（98版）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信息管理与信息系统 120102 （12版）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计算机科学与技术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0812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 xml:space="preserve">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计算机技术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085211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 xml:space="preserve">软件工程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085212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 xml:space="preserve">             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无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否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二级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乙等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0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4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蒙授高中语文教师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1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全日制普通高校大学本科及以上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1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汉语言文学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050101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 xml:space="preserve">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 xml:space="preserve">汉语言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050102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汉语国际教育          050103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 xml:space="preserve">对外汉语050103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 xml:space="preserve">应用语言学050106T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应用语言学            050107W（98版）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中国语言文化          050106W（98版）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古典文献学            050105 （12版）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中国少数民族语言文学（蒙汉双语）                    050104 （12版）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 xml:space="preserve">文艺学  050101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 xml:space="preserve">语言学及应用语言学       050102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 xml:space="preserve">汉语言文字学 050103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 xml:space="preserve">中国古典文献学 050104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 xml:space="preserve">中国古代文学 050105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 xml:space="preserve">中国现当代文学050106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比较文学与世界文学       050108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课程与教学论（语文）     040102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学科教学（语文）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 xml:space="preserve">45103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中国少数民族语言文学（蒙汉双语）                       050107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要求蒙古语授课高校毕业生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否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二级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甲等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1"/>
                <w:szCs w:val="1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1"/>
                <w:szCs w:val="11"/>
                <w:u w:val="none"/>
                <w:lang w:val="en-US" w:eastAsia="zh-CN" w:bidi="ar"/>
              </w:rPr>
              <w:t>蒙汉双语教师岗位</w:t>
            </w:r>
          </w:p>
        </w:tc>
      </w:tr>
    </w:tbl>
    <w:p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A2406D"/>
    <w:rsid w:val="0AA24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2"/>
    <w:qFormat/>
    <w:uiPriority w:val="0"/>
    <w:pPr>
      <w:spacing w:after="120" w:afterLines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2020-11-24T03:01:00Z</dcterms:created>
  <dc:creator>Administrator</dc:creator>
  <cp:lastModifiedBy>Administrator</cp:lastModifiedBy>
  <dcterms:modified xsi:type="dcterms:W3CDTF">2020-11-24T03:01:55Z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