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78"/>
        <w:gridCol w:w="2110"/>
        <w:gridCol w:w="11044"/>
      </w:tblGrid>
      <w:tr w:rsidR="00F9292B" w:rsidTr="00D21770">
        <w:trPr>
          <w:trHeight w:val="1188"/>
          <w:jc w:val="center"/>
        </w:trPr>
        <w:tc>
          <w:tcPr>
            <w:tcW w:w="13932" w:type="dxa"/>
            <w:gridSpan w:val="3"/>
            <w:tcBorders>
              <w:bottom w:val="single" w:sz="4" w:space="0" w:color="000000"/>
            </w:tcBorders>
            <w:vAlign w:val="center"/>
          </w:tcPr>
          <w:p w:rsidR="00F9292B" w:rsidRDefault="0028063B">
            <w:pPr>
              <w:jc w:val="left"/>
              <w:rPr>
                <w:rStyle w:val="NormalCharacter"/>
                <w:rFonts w:ascii="仿宋" w:eastAsia="仿宋" w:hAnsi="仿宋"/>
                <w:sz w:val="30"/>
                <w:szCs w:val="30"/>
              </w:rPr>
            </w:pPr>
            <w:r>
              <w:rPr>
                <w:rStyle w:val="NormalCharacter"/>
                <w:rFonts w:ascii="仿宋" w:eastAsia="仿宋" w:hAnsi="仿宋" w:hint="eastAsia"/>
                <w:sz w:val="30"/>
                <w:szCs w:val="30"/>
              </w:rPr>
              <w:t>附件</w:t>
            </w:r>
            <w:r w:rsidR="00E06C53">
              <w:rPr>
                <w:rStyle w:val="NormalCharacter"/>
                <w:rFonts w:ascii="仿宋" w:eastAsia="仿宋" w:hAnsi="仿宋" w:hint="eastAsia"/>
                <w:sz w:val="30"/>
                <w:szCs w:val="30"/>
              </w:rPr>
              <w:t>5</w:t>
            </w:r>
            <w:r>
              <w:rPr>
                <w:rStyle w:val="NormalCharacter"/>
                <w:rFonts w:ascii="仿宋" w:eastAsia="仿宋" w:hAnsi="仿宋" w:hint="eastAsia"/>
                <w:sz w:val="30"/>
                <w:szCs w:val="30"/>
              </w:rPr>
              <w:t>：</w:t>
            </w:r>
          </w:p>
          <w:p w:rsidR="00F9292B" w:rsidRDefault="0028063B" w:rsidP="004B78A2">
            <w:pPr>
              <w:jc w:val="center"/>
              <w:rPr>
                <w:rFonts w:ascii="黑体" w:eastAsia="黑体" w:hAnsi="宋体" w:cs="黑体"/>
                <w:b/>
                <w:color w:val="000000"/>
                <w:sz w:val="32"/>
                <w:szCs w:val="32"/>
              </w:rPr>
            </w:pPr>
            <w:r>
              <w:rPr>
                <w:rStyle w:val="NormalCharacter"/>
                <w:rFonts w:ascii="方正小标宋_GBK" w:eastAsia="方正小标宋_GBK" w:hAnsi="方正小标宋_GBK" w:cs="方正小标宋_GBK" w:hint="eastAsia"/>
                <w:sz w:val="36"/>
                <w:szCs w:val="36"/>
              </w:rPr>
              <w:t>公开招聘教师专业参考目录</w:t>
            </w:r>
          </w:p>
        </w:tc>
      </w:tr>
      <w:tr w:rsidR="00F9292B" w:rsidTr="00D21770">
        <w:trPr>
          <w:trHeight w:val="654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9292B" w:rsidRDefault="0028063B">
            <w:pPr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9292B" w:rsidRDefault="0028063B">
            <w:pPr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专业大类</w:t>
            </w:r>
          </w:p>
        </w:tc>
        <w:tc>
          <w:tcPr>
            <w:tcW w:w="1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F9292B" w:rsidRDefault="0028063B">
            <w:pPr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相近相关专业</w:t>
            </w:r>
          </w:p>
        </w:tc>
      </w:tr>
      <w:tr w:rsidR="00F9292B" w:rsidTr="00D21770">
        <w:trPr>
          <w:trHeight w:val="901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28063B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28063B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中文类</w:t>
            </w:r>
          </w:p>
        </w:tc>
        <w:tc>
          <w:tcPr>
            <w:tcW w:w="1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28063B">
            <w:pPr>
              <w:jc w:val="left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汉语言文学、汉语言、汉语国际教育、语言学及应用语言学、汉语言文字学、中国古典文献学、中国古代文学、中国现当代文学、学科教学（语文）、课程与教学论（语文）</w:t>
            </w:r>
          </w:p>
        </w:tc>
      </w:tr>
      <w:tr w:rsidR="00F9292B" w:rsidTr="00D21770">
        <w:trPr>
          <w:trHeight w:val="901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28063B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28063B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英语类</w:t>
            </w:r>
          </w:p>
        </w:tc>
        <w:tc>
          <w:tcPr>
            <w:tcW w:w="1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28063B">
            <w:pPr>
              <w:jc w:val="left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英语、商务英语、英语语言文学、学科教学（英语）</w:t>
            </w:r>
          </w:p>
        </w:tc>
      </w:tr>
      <w:tr w:rsidR="00F50839" w:rsidTr="00D21770">
        <w:trPr>
          <w:trHeight w:val="901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839" w:rsidRDefault="00F50839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839" w:rsidRDefault="00F50839" w:rsidP="00F50839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数学类</w:t>
            </w:r>
          </w:p>
        </w:tc>
        <w:tc>
          <w:tcPr>
            <w:tcW w:w="1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50839" w:rsidRPr="00F50839" w:rsidRDefault="00F50839" w:rsidP="00B954FB">
            <w:pPr>
              <w:pStyle w:val="HTML"/>
              <w:shd w:val="clear" w:color="auto" w:fill="FFFFFF"/>
              <w:spacing w:after="222" w:line="345" w:lineRule="atLeast"/>
              <w:jc w:val="both"/>
              <w:rPr>
                <w:rFonts w:ascii="Arial" w:hAnsi="Arial" w:cs="Arial"/>
                <w:color w:val="333333"/>
                <w:sz w:val="20"/>
                <w:szCs w:val="20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数学、数学与应用数学、</w:t>
            </w:r>
            <w:r w:rsidR="00B954FB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信息与计算机科学、</w:t>
            </w:r>
            <w:r w:rsidRPr="00F50839">
              <w:rPr>
                <w:rFonts w:ascii="仿宋" w:eastAsia="仿宋" w:hAnsi="仿宋" w:cs="仿宋"/>
                <w:color w:val="000000"/>
                <w:sz w:val="22"/>
                <w:szCs w:val="22"/>
              </w:rPr>
              <w:t>统计学</w:t>
            </w:r>
            <w:r w:rsidR="00B954FB"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、数学教育、课程与教学论（数学）</w:t>
            </w:r>
          </w:p>
        </w:tc>
      </w:tr>
      <w:tr w:rsidR="00F9292B" w:rsidTr="00D21770">
        <w:trPr>
          <w:trHeight w:val="901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F50839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28063B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生物类</w:t>
            </w:r>
          </w:p>
        </w:tc>
        <w:tc>
          <w:tcPr>
            <w:tcW w:w="1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28063B">
            <w:pPr>
              <w:jc w:val="left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生物科学、生物技术、生物信息学、生态学、植物学、动物学、生理学、微生物学、遗传学、细胞生物学、生态学、学科教学（生物）、课程与教学论（生物）</w:t>
            </w:r>
          </w:p>
        </w:tc>
      </w:tr>
      <w:tr w:rsidR="00F9292B" w:rsidTr="00D21770">
        <w:trPr>
          <w:trHeight w:val="901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F50839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28063B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地理类</w:t>
            </w:r>
          </w:p>
        </w:tc>
        <w:tc>
          <w:tcPr>
            <w:tcW w:w="1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28063B">
            <w:pPr>
              <w:jc w:val="left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地理科学、自然地理与资源环境、人文地理与城乡规划、自然地理学、人文地理学、地图学与地理信息系统、环境地理学、学科教学（地理）、课程与教学论（地理）</w:t>
            </w:r>
          </w:p>
        </w:tc>
      </w:tr>
      <w:tr w:rsidR="00F9292B" w:rsidTr="00D21770">
        <w:trPr>
          <w:trHeight w:val="901"/>
          <w:jc w:val="center"/>
        </w:trPr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F50839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28063B">
            <w:pPr>
              <w:jc w:val="center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政治类</w:t>
            </w:r>
          </w:p>
        </w:tc>
        <w:tc>
          <w:tcPr>
            <w:tcW w:w="110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292B" w:rsidRDefault="0028063B">
            <w:pPr>
              <w:jc w:val="left"/>
              <w:textAlignment w:val="center"/>
              <w:rPr>
                <w:rFonts w:ascii="仿宋" w:eastAsia="仿宋" w:hAnsi="仿宋" w:cs="仿宋"/>
                <w:color w:val="000000"/>
                <w:sz w:val="22"/>
                <w:szCs w:val="22"/>
              </w:rPr>
            </w:pPr>
            <w:r>
              <w:rPr>
                <w:rFonts w:ascii="仿宋" w:eastAsia="仿宋" w:hAnsi="仿宋" w:cs="仿宋" w:hint="eastAsia"/>
                <w:color w:val="000000"/>
                <w:sz w:val="22"/>
                <w:szCs w:val="22"/>
              </w:rPr>
              <w:t>政治学与行政学、国际政治、外交学、思想政治教育、国际政治经济学、国际事务、政治学理论、中外政治制度、科学社会主义与国际共产主义运动、中共党史（含：党的学说与党的建设）、国际政治、国际关系、外交学</w:t>
            </w:r>
          </w:p>
        </w:tc>
      </w:tr>
    </w:tbl>
    <w:p w:rsidR="00F9292B" w:rsidRDefault="00F9292B">
      <w:bookmarkStart w:id="0" w:name="_GoBack"/>
      <w:bookmarkEnd w:id="0"/>
    </w:p>
    <w:sectPr w:rsidR="00F9292B" w:rsidSect="00F929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4488B" w:rsidRDefault="00D4488B" w:rsidP="00D21770">
      <w:r>
        <w:separator/>
      </w:r>
    </w:p>
  </w:endnote>
  <w:endnote w:type="continuationSeparator" w:id="0">
    <w:p w:rsidR="00D4488B" w:rsidRDefault="00D4488B" w:rsidP="00D217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4488B" w:rsidRDefault="00D4488B" w:rsidP="00D21770">
      <w:r>
        <w:separator/>
      </w:r>
    </w:p>
  </w:footnote>
  <w:footnote w:type="continuationSeparator" w:id="0">
    <w:p w:rsidR="00D4488B" w:rsidRDefault="00D4488B" w:rsidP="00D217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FC36095"/>
    <w:rsid w:val="001342D9"/>
    <w:rsid w:val="0028063B"/>
    <w:rsid w:val="004B78A2"/>
    <w:rsid w:val="0083013F"/>
    <w:rsid w:val="00A06C5B"/>
    <w:rsid w:val="00B954FB"/>
    <w:rsid w:val="00BC082D"/>
    <w:rsid w:val="00D21770"/>
    <w:rsid w:val="00D4488B"/>
    <w:rsid w:val="00DE31AA"/>
    <w:rsid w:val="00E06C53"/>
    <w:rsid w:val="00EE5938"/>
    <w:rsid w:val="00F01AB5"/>
    <w:rsid w:val="00F50839"/>
    <w:rsid w:val="00F9292B"/>
    <w:rsid w:val="5FC36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292B"/>
    <w:pPr>
      <w:jc w:val="both"/>
      <w:textAlignment w:val="baseline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F9292B"/>
  </w:style>
  <w:style w:type="paragraph" w:styleId="a3">
    <w:name w:val="header"/>
    <w:basedOn w:val="a"/>
    <w:link w:val="Char"/>
    <w:rsid w:val="00D217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21770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D217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21770"/>
    <w:rPr>
      <w:rFonts w:ascii="Times New Roman" w:hAnsi="Times New Roman"/>
      <w:kern w:val="2"/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rsid w:val="00F5083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  <w:textAlignment w:val="auto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rsid w:val="00F50839"/>
    <w:rPr>
      <w:rFonts w:ascii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46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XT365</cp:lastModifiedBy>
  <cp:revision>6</cp:revision>
  <dcterms:created xsi:type="dcterms:W3CDTF">2020-12-07T08:05:00Z</dcterms:created>
  <dcterms:modified xsi:type="dcterms:W3CDTF">2020-12-15T06:53:00Z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