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附件1：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2021年五峰县渔洋关镇城区学校引进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急需紧缺专业技术人才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岗位需求表</w:t>
      </w:r>
    </w:p>
    <w:tbl>
      <w:tblPr>
        <w:tblStyle w:val="5"/>
        <w:tblpPr w:leftFromText="180" w:rightFromText="180" w:vertAnchor="page" w:horzAnchor="margin" w:tblpXSpec="center" w:tblpY="2461"/>
        <w:tblW w:w="13474" w:type="dxa"/>
        <w:tblInd w:w="-2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990"/>
        <w:gridCol w:w="1155"/>
        <w:gridCol w:w="615"/>
        <w:gridCol w:w="855"/>
        <w:gridCol w:w="1305"/>
        <w:gridCol w:w="1560"/>
        <w:gridCol w:w="705"/>
        <w:gridCol w:w="720"/>
        <w:gridCol w:w="2460"/>
        <w:gridCol w:w="2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9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before="100" w:after="100" w:line="340" w:lineRule="exact"/>
              <w:jc w:val="both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序号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主管部门名称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招聘单位名称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数量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岗位名称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岗位所需专业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岗位描述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学历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学位</w:t>
            </w:r>
          </w:p>
        </w:tc>
        <w:tc>
          <w:tcPr>
            <w:tcW w:w="2460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年龄</w:t>
            </w:r>
          </w:p>
        </w:tc>
        <w:tc>
          <w:tcPr>
            <w:tcW w:w="2660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49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2460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  <w:tc>
          <w:tcPr>
            <w:tcW w:w="2660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高级中学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数学专任教师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数学与应用数学、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基础数学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承担普通高中数学学科教学工作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一类本科及以上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本科28岁以下（1993年1月1日以后出生），研究生35岁以下（1986年1月1日以后出生）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本科仅限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普通全日制2021年应届毕业生。具有相应学段、学科教师资格证书（或考试合格证明、普通话二级乙等证书）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县高级中学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法语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法语、法语语言文学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承担普通高中小语种外语教学工作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一类本科及以上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本科28岁以下（1993年1月1日后出生），研究生35岁以下（1986年1月1日以后出生）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本科仅限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普通全日制2021年应届毕业生。具有相应学段、学科教师资格证书（或考试合格证明、普通话二级乙等证书）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县职业教育中心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专业课专任教师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英语、英语语言文学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承担中职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康养、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茶文化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旅游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英语（翻译）等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专业课教学任务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学士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 w:bidi="ar"/>
              </w:rPr>
              <w:t>30岁以下（1991年1月1日后出生）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2年以上工作经历；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具有高中（中职）阶段教师资格证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县职业教育中心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专业课专任教师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体育教育、民族传统体育学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承担民族体育、职业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艺术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活动组织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类专业课教学任务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学士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 w:bidi="ar"/>
              </w:rPr>
              <w:t>30岁以下（1991年1月1日后出生）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2年以上工作经历；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具有高中（中职）阶段教师资格证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5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县职业教育中心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专业课专任教师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cs="宋体" w:eastAsiaTheme="minorEastAsia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电子商务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计算机网络技术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、计算机应用技术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承担中职电子商务、移动商务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专业课教学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级以上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学士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 w:bidi="ar"/>
              </w:rPr>
              <w:t>30岁以下（1991年1月1日后出生）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具有高中（中职）阶段教师资格证（应届毕业生可放宽到2022年12月31日前取得）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6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县职业教育中心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专业课专任教师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农学、茶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、生物科学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承担中职农学类、茶学类专业课教学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  <w:t>学士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及以上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 w:bidi="ar"/>
              </w:rPr>
              <w:t>30岁以下（1991年1月1日后出生）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，研究生35岁以下（1986年1月1日以后出生）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具有高中（中职）阶段教师资格证（应届毕业生可放宽到2022年12月31日前取得）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7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义务教育语文学科专任教师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汉语言文学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汉语言文学教育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、小学教育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承担义务教育学校语文学科教学工作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2021届应届毕业生，具有相应学段教师资格证书（或考试合格证明、普通话二级甲等证书）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8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义务教育数学学科专任教师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数学与应用数学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数学教育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小学教育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承担义务教育学校数学学科教学工作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9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义务教育生物学科专任教师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生物科学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承担义务教育学校生物学科教学工作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10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初中物理学科专任教师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物理学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承担初中物理学科教学工作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11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初中地理学科专任教师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地理科学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承担初中地理学科教学工作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12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义务教育体育学科专任教师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体育教育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体育学科教学工作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13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义务教育音乐教学、文娱活动辅导教师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音乐学、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eastAsia="zh-CN" w:bidi="ar"/>
              </w:rPr>
              <w:t>舞蹈表演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承担义务教育音乐教学、文娱活动组织工作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449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14</w:t>
            </w:r>
          </w:p>
        </w:tc>
        <w:tc>
          <w:tcPr>
            <w:tcW w:w="99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  <w:t>县教育局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县教师发展中心</w:t>
            </w:r>
          </w:p>
        </w:tc>
        <w:tc>
          <w:tcPr>
            <w:tcW w:w="61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义务教育美术学科专任教师</w:t>
            </w:r>
          </w:p>
        </w:tc>
        <w:tc>
          <w:tcPr>
            <w:tcW w:w="13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美术学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承担义务教育美术学科教学工作</w:t>
            </w:r>
          </w:p>
        </w:tc>
        <w:tc>
          <w:tcPr>
            <w:tcW w:w="705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学士</w:t>
            </w:r>
          </w:p>
        </w:tc>
        <w:tc>
          <w:tcPr>
            <w:tcW w:w="24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28岁以下（1993年1月1日以后出生）</w:t>
            </w:r>
          </w:p>
        </w:tc>
        <w:tc>
          <w:tcPr>
            <w:tcW w:w="2660" w:type="dxa"/>
            <w:vAlign w:val="center"/>
          </w:tcPr>
          <w:p>
            <w:pPr>
              <w:pStyle w:val="2"/>
              <w:widowControl/>
              <w:shd w:val="clear" w:color="auto" w:fill="FFFFFF"/>
              <w:spacing w:line="340" w:lineRule="exact"/>
              <w:jc w:val="center"/>
              <w:rPr>
                <w:rFonts w:ascii="宋体" w:hAnsi="宋体" w:eastAsia="宋体" w:cs="宋体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eastAsia="zh-CN" w:bidi="ar"/>
              </w:rPr>
              <w:t>仅限普通全日制</w:t>
            </w:r>
            <w:r>
              <w:rPr>
                <w:rFonts w:hint="eastAsia" w:ascii="宋体" w:hAnsi="宋体" w:eastAsia="宋体" w:cs="宋体"/>
                <w:sz w:val="18"/>
                <w:szCs w:val="18"/>
                <w:shd w:val="clear" w:color="auto" w:fill="FFFFFF"/>
                <w:lang w:val="en-US" w:eastAsia="zh-CN" w:bidi="ar"/>
              </w:rPr>
              <w:t>2021届应届毕业生，具有相应学段教师资格证书（或考试合格证明、普通话二级乙等证书）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88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　　　　　　　　　　</cp:lastModifiedBy>
  <dcterms:modified xsi:type="dcterms:W3CDTF">2021-03-26T08:08:37Z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