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2"/>
        <w:gridCol w:w="1152"/>
        <w:gridCol w:w="972"/>
        <w:gridCol w:w="1872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专业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学前教育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音乐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美术</w:t>
            </w:r>
          </w:p>
        </w:tc>
        <w:tc>
          <w:tcPr>
            <w:tcW w:w="1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其他专业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项目一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即兴伴奏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（曲目现场抽取，即兴伴奏）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命题画创作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（现场命题，材料自备）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幼儿律动展示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（自备幼儿律动音乐）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项目二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舞蹈或乐器才艺展示</w:t>
            </w:r>
          </w:p>
        </w:tc>
        <w:tc>
          <w:tcPr>
            <w:tcW w:w="37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特长展示（材料自备），形式不得与项目一相同。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项目三</w:t>
            </w:r>
          </w:p>
        </w:tc>
        <w:tc>
          <w:tcPr>
            <w:tcW w:w="58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2" w:lineRule="atLeast"/>
              <w:ind w:left="0" w:right="0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13131"/>
                <w:spacing w:val="0"/>
                <w:sz w:val="22"/>
                <w:szCs w:val="22"/>
              </w:rPr>
              <w:t>命题演讲（主题现场抽取）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64C23"/>
    <w:rsid w:val="63464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2021-04-07T10:40:00Z</dcterms:created>
  <dc:creator>ぺ灬cc果冻ル</dc:creator>
  <cp:lastModifiedBy>ぺ灬cc果冻ル</cp:lastModifiedBy>
  <dcterms:modified xsi:type="dcterms:W3CDTF">2021-04-07T10:40:25Z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