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8"/>
        <w:gridCol w:w="1330"/>
        <w:gridCol w:w="6318"/>
      </w:tblGrid>
      <w:tr w:rsidR="00145102" w:rsidRPr="00145102" w:rsidTr="00145102">
        <w:trPr>
          <w:trHeight w:val="570"/>
        </w:trPr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序号</w:t>
            </w:r>
          </w:p>
        </w:tc>
        <w:tc>
          <w:tcPr>
            <w:tcW w:w="14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专业大类</w:t>
            </w:r>
          </w:p>
        </w:tc>
        <w:tc>
          <w:tcPr>
            <w:tcW w:w="67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相近相关专业</w:t>
            </w:r>
          </w:p>
        </w:tc>
      </w:tr>
      <w:tr w:rsidR="00145102" w:rsidRPr="00145102" w:rsidTr="00145102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数学类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数学与应用数学、数理基础科学、数学教育、数学、学科教学</w:t>
            </w:r>
            <w:r w:rsidRPr="00145102">
              <w:rPr>
                <w:rFonts w:hint="eastAsia"/>
              </w:rPr>
              <w:t>(</w:t>
            </w:r>
            <w:r w:rsidRPr="00145102">
              <w:rPr>
                <w:rFonts w:hint="eastAsia"/>
              </w:rPr>
              <w:t>数学</w:t>
            </w:r>
            <w:r w:rsidRPr="00145102">
              <w:rPr>
                <w:rFonts w:hint="eastAsia"/>
              </w:rPr>
              <w:t>)</w:t>
            </w:r>
            <w:r w:rsidRPr="00145102">
              <w:rPr>
                <w:rFonts w:hint="eastAsia"/>
              </w:rPr>
              <w:t>、应用数学、计算数学、基础数学、概率论与数理统计、运筹学与控制论</w:t>
            </w:r>
          </w:p>
        </w:tc>
      </w:tr>
      <w:tr w:rsidR="00145102" w:rsidRPr="00145102" w:rsidTr="00145102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英语类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英语、商务英语、英语语言文学、学科教学（英语）、翻译、商贸英语、英语笔译、英语翻译与传译、英语口译、应用英语</w:t>
            </w:r>
          </w:p>
        </w:tc>
      </w:tr>
      <w:tr w:rsidR="00145102" w:rsidRPr="00145102" w:rsidTr="00145102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地理类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地理科学、自然地理与资源环境、人文地理与城乡规划、自然地理学、人文地理学、地图学与地理信息系统、环境地理学、学科教学（地理）、课程与教学论（地理）</w:t>
            </w:r>
          </w:p>
        </w:tc>
      </w:tr>
      <w:tr w:rsidR="00145102" w:rsidRPr="00145102" w:rsidTr="00145102">
        <w:trPr>
          <w:trHeight w:val="780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物理类</w:t>
            </w:r>
          </w:p>
        </w:tc>
        <w:tc>
          <w:tcPr>
            <w:tcW w:w="6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45102" w:rsidRPr="00145102" w:rsidRDefault="00145102" w:rsidP="00145102">
            <w:pPr>
              <w:pStyle w:val="a3"/>
            </w:pPr>
            <w:r w:rsidRPr="00145102">
              <w:rPr>
                <w:rFonts w:hint="eastAsia"/>
              </w:rPr>
              <w:t>物理学、应用物理学、核物理、声学、理论物理、粒子物理与原子核物理、原子与分子物理、等离子体物理、凝聚态物理、声学、光学、无线电物理</w:t>
            </w:r>
          </w:p>
        </w:tc>
      </w:tr>
    </w:tbl>
    <w:p w:rsidR="004358AB" w:rsidRDefault="004358AB" w:rsidP="00145102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45102"/>
    <w:rsid w:val="00145102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14510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4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2021-05-11T02:23:00Z</dcterms:created>
  <dcterms:modified xsi:type="dcterms:W3CDTF">2021-05-11T02:24:00Z</dcterms:modified>
</cp:coreProperties>
</file>