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i w:val="0"/>
          <w:caps w:val="0"/>
          <w:color w:val="000000"/>
          <w:spacing w:val="0"/>
          <w:sz w:val="33"/>
          <w:szCs w:val="33"/>
          <w:shd w:val="clear" w:fill="FFFFFF"/>
        </w:rPr>
      </w:pPr>
      <w:r>
        <w:rPr>
          <w:rFonts w:ascii="微软雅黑" w:hAnsi="微软雅黑" w:eastAsia="微软雅黑" w:cs="微软雅黑"/>
          <w:i w:val="0"/>
          <w:caps w:val="0"/>
          <w:color w:val="000000"/>
          <w:spacing w:val="0"/>
          <w:sz w:val="33"/>
          <w:szCs w:val="33"/>
          <w:shd w:val="clear" w:fill="FFFFFF"/>
        </w:rPr>
        <w:t>关于做好2021年内蒙古自治区农村牧区义务教育阶段学校教师特设岗位计划 实施工作的通知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各盟市教育（教体）局、财政局、人力资源和社会保障局、编办：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为深入贯彻习近平新时代中国特色社会主义思想，全面贯彻党的十九大和十九届二中、三中、四中、五中全会精神，不断优化农村牧区教师队伍结构，经自治区人民政府同意，2021年，继续实施农村牧区义务教育阶段学校教师特设岗位计划（以下统称“特岗计划”）。按照《教育部办公厅 财政部办公厅关于做好2021年农村义务教育阶段学校教师特设岗位计划实施工作的通知》（教师厅﹝2021﹞1号）和内蒙古自治区教育厅等四部门印发《2021年民族语言授课学校推行使用国家统编教材师资保障工作实施方案》（内教发﹝2021﹞1号）要求，自治区制定了《2021年内蒙古自治区农村牧区义务教育阶段学校教师特设岗位计划实施方案》，现印发你们。请各地区、各有关部门严格按照实施方案要求，加强沟通协调，统筹安排好各项工作，确保2021年“特岗计划”招聘工作顺利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附件：1. 2021年内蒙古自治区农村牧区义务教育阶段学校教师特设岗位计划实施方案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2. 2021年内蒙古自治区农村牧区义务教育阶段学校教师特设岗位计划招聘计划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3. 疫情防控有关要求和报名、笔试注意事项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内蒙古自治区教育厅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内蒙古自治区财政厅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内蒙古自治区人力资源和社会保障厅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中共内蒙古自治区委员会机构编制委员会办公室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2021年3月29 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bdr w:val="none" w:color="auto" w:sz="0" w:space="0"/>
          <w:shd w:val="clear" w:fill="FFFFFF"/>
        </w:rPr>
        <w:t>2021年内蒙古自治区农村牧区义务教育阶段学校教师特设岗位计划实施方案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为深入贯彻习近平新时代中国特色社会主义思想，全面贯彻党的十九大和十九届二中、三中、四中、五中全会精神，落实全国、全区教育大会和《内蒙古自治区党委 自治区人民政府关于全面深化新时代教师队伍建设改革的实施意见》（内党发〔2018〕18号）要求，加强农村牧区学校教师队伍建设，提高农村牧区教学质量,制定本方案。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一、总体目标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通过公开招聘高校优秀毕业生到农村牧区学校任教，逐步优化农村牧区学校教师队伍结构，提高农村牧区教师队伍整体素质，促进城乡义务教育均衡发展。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二、招聘名额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2021年我区拟招聘农村牧区义务教育阶段学校特设岗位教师（以下简称“特岗教师”）1221名，具体岗位计划见附件2。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三、招聘对象及条件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（一）招聘对象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1.区内外普通高等院校毕业的内蒙古生源。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2.参加“大学生志愿服务西部计划”、“三支一扶计划”、“大学生村官”项目服务期满并考核合格者、有从教经历的志愿者和参加过半年以上实习支教的师范院校毕业生，同等条件下优先录用。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下列人员不得报考：现役军人；服务期内“特岗教师”；在编的公职人员；在读全日制本、专科和研究生（不含2021届毕业生）；曾因犯罪受过刑事处罚和曾被开除公职的人员；在公务员招考或事业单位公开招聘中被认定有舞弊等严重违反录用、聘用纪律行为并在禁考期限内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1.思想品德条件。遵守《中华人民共和国宪法》和法律，热爱社会主义祖国，拥护中国共产党的领导，执行党的路线、方针、政策，热爱农村牧区教育事业，具有良好的思想政治素质和道德品质，有强烈的事业心和责任感，自觉遵守《中华人民共和国教师法》《新时代中小学教师职业行为十项准则》，遵纪守法，品行端正，在校或工作（待业）期间表现良好，没有违纪违法及失信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2.年龄要求。年龄不超过30周岁（自1991年1月1日以后出生）。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3.学历要求。普通高等学校的本科及以上毕业生；近3年毕业（2019年及以后毕业）的普通高等学校师范类专业专科毕业生，可报考乡村小学“特岗教师”岗位。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4.专业要求。所学专业应与报考岗位学科相同或相近。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5.教师资格证要求。报考者须具有相应的教师资格证书，教师资格证书的专业应与所学专业一致。受疫情影响，暂未取得教师资格证书的人员，可持在有效期内的国家中小学教师资格考试《中小学教师资格考试合格证明》或笔试合格成绩——“中小学教师资格考试（NTCE）成绩”（小学教师资格为两科笔试成绩、初中教师资格为三科笔试成绩）报考；暂未取得教师资格证书的应届毕业生，可持学校证明报考。按照教师“持证上岗”要求，上述报考时暂未取得教师资格证书的考生，必须在2021年7月20日前提交相应的教师资格证书原件，否则，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6.普通话水平测试等级证书要求。需具备二级乙等及以上普通话水平测试等级证书。其中，民族语言授课毕业生需具备三级甲等及以上普通话水平测试等级证书。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7.身体条件。具有良好的身体素质和心理素质，身体健康，无传染性疾病，无精神病史，能适应教育教学工作的需要。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8.教育教学能力。具有从事教育教学工作必备的能力和素质，初步掌握和运用教育教学基本理论和技能，胜任招聘岗位教育教学工作的要求。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四、招聘办法及程序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（一）招聘办法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1.“特岗教师”实行公开招聘，竞争上岗，合同管理。招聘工作坚持“公开、公平、自愿、择优”的原则，采取笔试和面试相结合的办法。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特岗计划”一次性未完成的计划，可以按规定依次递补或二次招聘，根据各盟市需求确定。二次招聘不再另行组织笔试，使用本次笔试成绩。未完成的招聘计划向社会公布后，第一次未被录取的考生重新填报志愿，自治区将根据各地未完成计划及考生填报志愿的情况，按照本通知规定的面试比例从高分到低分选拔进入面试。具体补录时间等事项，根据各地需求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1.公布岗位。招聘公告通过内蒙古招生考试信息网（http://www.nm.zsks.cn）、北疆就业网(http://www.nmbys.cn)向社会公布。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资格初审。网报期间，自治区教育招生考试中心通过网络将报名人员信息分发到相应招聘旗县所在盟市的教育招生考试中心。盟市教育行政部门负责“特岗教师”招聘工作的科室负责人必须到本地区教育招生考试中心对报名人员进行网上资格初审确认。4月15日开始，考生可以从内蒙古招生考试信息网打印准考证。（具体方法和注意事项详见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3.笔试。考生需参加自治区统一组织的专项笔试，笔试工作由自治区教育招生考试中心负责组织。笔试内容包括教育学、教育心理学、教育技术学。报考普通学校教学岗位和民族语言授课学校语文、历史、道德与法治等汉语授课教学岗位的，均使用国家通用文字答卷；报考蒙汉兼通教学岗位的，试卷分为蒙汉文两部分，汉文部分使用国家通用文字答卷，蒙文部分使用蒙文答卷；报考蒙语文教学岗位的，使用蒙文答卷。不按规定答卷的，按零分处理。笔试总成绩为150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笔试时间：2021年4月25日（详见准考证）。全区分设8个考区：呼和浩特市、包头市、呼伦贝尔市、兴安盟、通辽市、赤峰市、锡林郭勒盟、巴彦淖尔市。考生可以就近选择考区参加考试。笔试在标准化考场组织进行。考生须持本人二代居民身份证和《准考证》参加考试，考生入场进行指静脉验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笔试成绩在2021年5月15日后公布，考生在内蒙古招生考试信息网上查询。自治区将考试成绩以盟市为单位转盟市教育行政部门。自治区高校毕业生就业指导中心对笔试合格拟参加面试人员进行再次资格审核，不符合报考条件的，取消面试资格。面试人数原则按笔试合格人数1：3的比例确定；道德与法治、历史、音乐、体育、美术、信息技术、劳技、心理健康、特殊教育学科及报考人数较少的边远地区面试人数达不到1：3的，可按1：2比例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4.面试（试讲）。面试(试讲)工作由盟市或旗县（市、区）教育行政部门组织，具体由盟市确定。盟市教育行政部门要制定本地“特岗计划”面试工作实施方案，明确面试工作程序、内容、要求等，负责组织、指导、监督旗县（市、区）做好各项相关工作。同级人力资源和社会保障部门要参与监督面试全过程。面试重点考查应聘者的综合素质（含理想信念、心理素质及专业知识等）和教育教学能力。报考普通学校教学岗位和民族语言授课学校语文、历史、道德与法治等汉语授课教学岗位的，使用国家通用语言文字作答；报考蒙汉兼通教学岗位的，需同时考察国家通用语言和蒙语表达能力；报考蒙语文教学岗位的，使用蒙语作答。不按规定作答的，按零分处理。面试总成绩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面试（试讲）时间：2021年5月20日--6月10日，具体时间、地点由相关盟市教育行政部门负责通知考生本人。面试人员须持本人二代居民身份证、毕业证书（应届毕业生可携带就读学校出具的学历证明，但必须在2021年7月20日前提交毕业证原件，否则，取消聘用资格）、教师资格证书（受疫情影响，暂未取得教师资格证书的人员，可持在有效期内的国家中小学教师资格考试《中小学教师资格考试合格证明》或“中小学教师资格考试（NTCE）成绩”；暂未取得教师资格证书的应届毕业生，可持学校证明）、普通话等级证书。如上述证件与面试名单信息或网报信息不符或证件有虚假的，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5.成绩确认。本次招聘考试的最终成绩由考生的笔试和面试成绩按照4:6的比率计算生成，即：总分=笔试成绩÷1.5×40%+面试成绩×60%。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6.考察。各盟市教育行政部门要通过报考人员所在地街道办事处、派出所等部门，对所有拟聘人员思想政治、品德和遵纪守法等情况进行全面考察，上述方面违反国家有关规定的，取消其聘用资格。考察结束后，组织面试的教育行政部门要组织面试通过人员进行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7.公布名单。各设岗旗县（市、区）根据最终考试成绩、体检结果，按照招聘计划岗位1：1的比例确定本地区拟聘人选，加盖旗县（市、区）人民政府公章后报盟市教育行政部门。盟市填写《内蒙古自治区农村牧区义务教育阶段学校特设岗位教师拟聘人员统计表》（样表请在“特岗教师”招聘系统下载），加盖盟市教育、人力资源和社会保障、财政、编制等部门公章后，务于2021年6月15日前报送至自治区教育厅，同时向社会公示。教育厅将通过内蒙古招生考试信息网和北疆信息网再次向社会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8.岗前培训。岗前培训由自治区统一组织实施，培训方式、内容及时间根据疫情防控情况另文通知。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9.签订合同。拟聘“特岗教师”公示期满无异议的，设岗旗县（市、区）教育行政部门应与其签订《内蒙古自治区农村牧区义务教育阶段学校特设岗位教师聘用合同》（以下简称《聘用合同》）。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设岗旗县（市、区）教育行政部门应于秋季开学前将招聘的“特岗教师”派遣到设岗学校，设岗学校负责安排教学工作并进行日常管理。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五、工作要求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各地要根据本地区义务教育学校人员编制情况和实际需求，统筹考虑，优先满足村小、教学点和教师严重短缺的乡村学校。其中，道德与法治、语文、历史学科“特岗教师”必须优先满足民族语言授课学校的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设岗旗县（市、区）财政、人力资源和社会保障、教育部门要按《聘用合同》,尽快为“特岗教师”办理工资发放、规定的社会保险等有关手续，落实周转宿舍等相关生活保障措施，及时帮助他们解决实际困难。要指导设岗位学校做好“特岗教师”3年服务期间的安全防护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设岗旗县（市、区）要制定“特岗教师”管理、考核办法及服务期满安置等相关政策，鼓励“特岗教师”3年服务期结束后，继续扎根基层从事农村牧区教育事业。对3年服务期满自愿留任的，经旗县（市、区）教育行政部门考核合格后，由旗县（市、区）编制部门为其落实编制，财政部门负责将其工资发放纳入当地财政统发范围，聘用结果报同级人力资源和社会保障部门备案。经考核不合格的，予以解聘。“特岗教师”考核登记表、入编审批表等相关材料均存入本人人事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设岗学校要采取有效措施，切实加强对“特岗教师”的人身安全防范管理工作。要建立重大事项报告制度，一旦出现重大问题，学校必须在20分钟内电话报告旗县（市、区）教育行政部门；旗县（市、区）教育行政部门必须在20分钟内电话报告、40分钟内书面报告旗县（市、区）党委、政府及盟市教育行政部门。同时，报告自治区教育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（五）设岗旗县（市、区）教育行政部门要加强工作指导，定期召开“特岗教师”座谈会，了解他们的工作情况和思想动态，帮助他们解决工作和生活中的实际问题。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六、“特岗教师”管理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特岗教师”实行聘任制，服务期3年。在服务期内，其人事档案由旗县（市、区）人力资源和社会保障部门统一管理，实行免费人事代理。党团组织关系转至所聘学校。预备党员转正的，由当地党组织按规定程序办理。设岗旗县（市、区）教育行政部门和学校要为“特岗教师”建立业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设岗旗县（市、区）教育行政部门要及时核对、汇总“特岗教师”的信息并录入“特岗教师”数据库。要指定专人管理数据库，及时在数据库中变更离岗人员相关信息。盟市教育行政部门要对旗县（市、区）“特岗教师”信息管理工作进行指导和监控，及时掌握信息变化情况，必须在11月底前完成“全国教师管理信息系统”中“特岗教师”信息的补充和更新工作，要严格审核把关，按时报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特岗教师”在3年服务期内，学校对其进行日常管理、考核，旗县（市、区）教育行政部门对其进行跟踪评估。对成绩突出、表现优秀的，给予表彰；对不按合同要求履行义务的，要及时进行批评教育，督促改正；对不适合继续在教师岗位工作的，应按《聘任合同》的规定及时将其调整出教师队伍并取消其享受的相关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特岗教师”在招聘和服务期内实行全程资格审查，在报名、考试及3年服务期内，一经发现有不符合当年报考条件的或存在隐瞒有关问题、提供虚假注册信息和相关证件等材料的，随时取消其考试资格或解除其聘用合同，所造成的损失和责任由其本人承担。资格审查工作由盟市和各设岗旗县（市、区）教育行政部门共同组织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七、待遇保障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各地要强化主体责任，确保“特岗教师”工资按时足额发放，按规定参加社会保险，同等条件下在职称评聘、评先评优、年度考核等方面享受与当地公办学校在编教师同等待遇。集中连片特困地区乡村学校招聘的“特岗教师”，可享受“集中连片特困地区乡村教师生活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 “特岗教师”3年聘期结束后，3年内参加全国硕士研究生招生考试的，初试成绩总分加10分，同等条件下优先录取；专科类毕业生可免试就读区内成人本科；被自治区范围内党政机关或企事业单位正式招聘录用的，不再实行试用期，直接转正定级，且3年服务时间可连续计算为工龄（教龄）和社会保险缴费年限。盟市、旗县（市、区）必须在 “特岗教师”服务期满当年及时统一为其办理“农村义务教育阶段学校教师特设岗位计划服务证书”。按照国家和自治区有关规定落实好服务期满“特岗教师”相关优惠政策。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特岗教师”在依法享有教师权利的同时，必须履行《中华人民共和国教师法》规定的教师义务。按照岗位职责，完成学校规定的教育教学任务。要恪守教师职业道德，坚定坚决贯彻执行党中央的决策部署。要自觉增强责任意识，认真履职，严格遵守各级教育行政部门关于中小学教师管理、师德建设、“特岗教师”管理的相关法律法规、政策和学校的各项规章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（四）应聘者报考本人户籍旗县（市、区）所在地的“特岗教师”，笔试成绩加5分。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八、资金保障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中央财政设立专项资金，用于“特岗教师”3年服务期内的工资性补助，并按人均每年3.82万元的标准，与地方财政据实结算。自治区本级财政负责组织招聘“特岗教师”的笔试、培训费用。盟市财政负责“特岗教师”的面试费用。旗县（市、区）财政负责解决“特岗教师”工资高出中央财政拨款部分和地方性津贴补贴、必要的交通费,依法缴纳“特岗教师”应享受的当地社会保障待遇相关费用。“特岗教师”中途离岗后剩余的国家补助资金，要滚动进入下期专项经费，仍用于“特岗教师”工资和津贴补贴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各盟市和旗县（市、区）财政、教育部门要密切配合，保证“特岗教师”的各项费用及时足额发放。各地各部门在组织考试过程中，要本着节约的原则，减少不必要的开支。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九、组织保障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（一）各有关部门要明确职责，密切配合，相互支持，认真履职，共同做好 “特岗计划”实施工作。自治区教育行政部门负责组织实施、协调、指导等工作；自治区财政部门负责统筹协调“特岗计划”的经费保障，落实资金，规范管理；自治区人力资源和社会保障部门负责监督和指导设岗旗县（市、区）落实人事管理等相关工作；自治区机构编制部门负责监督和检查设岗旗县（市、区）落实“特岗教师”编制及入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盟市、旗县（市、区）有关部门要按照本方案的有关规定，各负其责，相互配合，及时沟通，加强联系，共同做好相关工作。教育行政部门负责“特岗教师”管理、考核、落实岗位等工作；财政部门负责落实相关经费及工资发放等工作；人力资源和社会保障部门负责办理人事、工资、社保等工作；编制部门负责办理入编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shd w:val="clear" w:fill="FFFFFF"/>
        </w:rPr>
        <w:drawing>
          <wp:inline distT="0" distB="0" distL="114300" distR="114300">
            <wp:extent cx="8769985" cy="6217285"/>
            <wp:effectExtent l="0" t="0" r="12065" b="12065"/>
            <wp:docPr id="2" name="图片 1" descr="16171791436848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617179143684865.jpg"/>
                    <pic:cNvPicPr>
                      <a:picLocks noChangeAspect="1"/>
                    </pic:cNvPicPr>
                  </pic:nvPicPr>
                  <pic:blipFill>
                    <a:blip r:embed="rId4"/>
                    <a:stretch>
                      <a:fillRect/>
                    </a:stretch>
                  </pic:blipFill>
                  <pic:spPr>
                    <a:xfrm>
                      <a:off x="0" y="0"/>
                      <a:ext cx="8769985" cy="62172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9490075" cy="6719570"/>
            <wp:effectExtent l="0" t="0" r="15875" b="5080"/>
            <wp:docPr id="1" name="图片 2" descr="1617179177941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617179177941629.jpg"/>
                    <pic:cNvPicPr>
                      <a:picLocks noChangeAspect="1"/>
                    </pic:cNvPicPr>
                  </pic:nvPicPr>
                  <pic:blipFill>
                    <a:blip r:embed="rId5"/>
                    <a:stretch>
                      <a:fillRect/>
                    </a:stretch>
                  </pic:blipFill>
                  <pic:spPr>
                    <a:xfrm>
                      <a:off x="0" y="0"/>
                      <a:ext cx="9490075" cy="671957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shd w:val="clear" w:fill="FFFFFF"/>
        </w:rPr>
        <w:drawing>
          <wp:inline distT="0" distB="0" distL="114300" distR="114300">
            <wp:extent cx="8554085" cy="6056630"/>
            <wp:effectExtent l="0" t="0" r="18415" b="1270"/>
            <wp:docPr id="3" name="图片 3" descr="1617179184124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17179184124329.jpg"/>
                    <pic:cNvPicPr>
                      <a:picLocks noChangeAspect="1"/>
                    </pic:cNvPicPr>
                  </pic:nvPicPr>
                  <pic:blipFill>
                    <a:blip r:embed="rId6"/>
                    <a:stretch>
                      <a:fillRect/>
                    </a:stretch>
                  </pic:blipFill>
                  <pic:spPr>
                    <a:xfrm>
                      <a:off x="0" y="0"/>
                      <a:ext cx="8554085" cy="605663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000000"/>
          <w:spacing w:val="0"/>
          <w:sz w:val="24"/>
          <w:szCs w:val="24"/>
        </w:rPr>
      </w:pPr>
      <w:bookmarkStart w:id="0" w:name="_GoBack"/>
      <w:r>
        <w:rPr>
          <w:rFonts w:hint="eastAsia" w:ascii="微软雅黑" w:hAnsi="微软雅黑" w:eastAsia="微软雅黑" w:cs="微软雅黑"/>
          <w:i w:val="0"/>
          <w:caps w:val="0"/>
          <w:color w:val="000000"/>
          <w:spacing w:val="0"/>
          <w:sz w:val="24"/>
          <w:szCs w:val="24"/>
          <w:bdr w:val="none" w:color="auto" w:sz="0" w:space="0"/>
          <w:shd w:val="clear" w:fill="FFFFFF"/>
        </w:rPr>
        <w:drawing>
          <wp:inline distT="0" distB="0" distL="114300" distR="114300">
            <wp:extent cx="8714740" cy="6170295"/>
            <wp:effectExtent l="0" t="0" r="10160" b="1905"/>
            <wp:docPr id="4" name="图片 4" descr="1617179225494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17179225494950.jpg"/>
                    <pic:cNvPicPr>
                      <a:picLocks noChangeAspect="1"/>
                    </pic:cNvPicPr>
                  </pic:nvPicPr>
                  <pic:blipFill>
                    <a:blip r:embed="rId7"/>
                    <a:stretch>
                      <a:fillRect/>
                    </a:stretch>
                  </pic:blipFill>
                  <pic:spPr>
                    <a:xfrm>
                      <a:off x="0" y="0"/>
                      <a:ext cx="8714740" cy="6170295"/>
                    </a:xfrm>
                    <a:prstGeom prst="rect">
                      <a:avLst/>
                    </a:prstGeom>
                    <a:noFill/>
                    <a:ln w="9525">
                      <a:noFill/>
                    </a:ln>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sz w:val="27"/>
          <w:szCs w:val="27"/>
          <w:bdr w:val="none" w:color="auto" w:sz="0" w:space="0"/>
          <w:shd w:val="clear" w:fill="FFFFFF"/>
        </w:rPr>
        <w:t>疫情防控有关要求和报名、笔试注意事项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一、疫情防控有关要求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各报名点要按照自治区新冠肺炎疫情防控要求，制定报名期间疫情防控方案和预案，提前做好应急准备，加强应急处置培训。报名前指定专人负责对报名确认场所进行环境卫生整治、消毒、通风等处理，并协调卫生健康部门、疾控机构派出专人进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（二）报名前自测体温。考生和涉考工作人员应下载“蒙速办”、申领“健康码”，若出现发热、干咳、乏力、鼻塞、流涕、咽痛、腹泻等症状，应按规定及时就医。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（三）现场体温检测。考生和工作人员进入现场确认场所需佩戴口罩并自觉接受体温检测。拒绝接受体温检测的人员不得进入，体温异常的人员按照防疫评估要求执行。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（四）做好消毒工作。报名现场确认场所要尽量开门开窗通风换气，保持室内空气流通。对楼道、地面、墙面及经常使用或接触的物体表面，如桌椅、笔、电话、计算机键盘和鼠标、门窗把手等部位要随时消毒。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（五）考生进行现场确认，要有序排队，依次进行，人与人间隔要保持一米以上。有异常情况，要听从现场工作人员的安排。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二、网上报名与现场照相确认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（一）2021年4月6日—4月10日17:00，符合报考条件的考生通过内蒙古招生考试信息网进行网上报名；4月6日9:00-4月11日17:00通过资格初审的考生持二代居民身份证到所选报名点现场照相确认。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网报期间，自治区教育招生考试中心通过网络将报名人员信息分发到相应招聘旗县所在盟市的教育招生考试中心。各招聘“特岗教师”旗县（市、区）所在盟市教育行政部门负责考生的资格初审，相关工作的科室负责人必须到本地区教育招生考试中心对考生进行网上资格初审确认。根据2021年招聘人数并参考往年报考人数进行预判，提前安排充裕的审核人员，基本做到考生网上一提交即进行审核。为保证报名顺利进行，4月10日、11日不休息，必要时可安排人员加班。具体时间要求是：4月6日开始至4月10日17:00时前完成考生首次提交的报名资格审核；4月11日16:00时前完成全部审核工作。相关盟市教育行政部门资格审核要有章可循，前后一致，并对考生做好资格审核工作的咨询和解释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考生在《2021年内蒙古自治区农村牧区义务教育阶段学校教师特设岗位计划报名登记表》（以下简称《报名登记表》）签字确认报考信息，并当场在《2021年内蒙古自治区农村牧区义务教育阶段学校教师特设岗位计划诚信考试承诺书》（以下简称《诚信考试承诺书》）亲自书写诚信考试承诺，由旗县（市、区）教育招生考试机构盖章。没有二代居民身份证和二代居民身份证损坏的考生，若承诺于2021年4月15日前可以取得二代居民身份证件，签署《2021年内蒙古自治区农村牧区义务教育阶段学校教师特设岗位计划报名未带二代居民身份证承诺书》后，可先行办理报名现场确认手续。届时不能兑现承诺者，报名无效，不予发放准考证，不得入场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旗县（市、区）招生考试机构要现场指导考生在《诚信考试承诺书》的指定位置亲自书写《诚信考试承诺书》所包含的内容，用以采集考生本人的笔迹信息。报名结束后，《报名登记表》和《诚信考试承诺书》汇总到盟市教育招生考试机构，盟市在考前或考后随答题卡送到自治区教育招生考试中心，自治区教育招生考试中心统一扫描《诚信考试承诺书》，并与考生答卷笔迹进行比对鉴定，若发现两者笔迹不一致，将按照替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（五）4月15日开始，考生从内蒙古招生考试信息网打印准考证。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Style w:val="5"/>
          <w:rFonts w:hint="eastAsia" w:ascii="微软雅黑" w:hAnsi="微软雅黑" w:eastAsia="微软雅黑" w:cs="微软雅黑"/>
          <w:i w:val="0"/>
          <w:caps w:val="0"/>
          <w:color w:val="000000"/>
          <w:spacing w:val="0"/>
          <w:sz w:val="24"/>
          <w:szCs w:val="24"/>
          <w:bdr w:val="none" w:color="auto" w:sz="0" w:space="0"/>
          <w:shd w:val="clear" w:fill="FFFFFF"/>
        </w:rPr>
        <w:t>三、笔试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（一）本考试采用网上阅卷方式评卷，考生答题时必须答在答题卡上，答选择题时必须使用2B铅笔将对应题目的答案标号涂黑，答非选择题时必须使用0.5毫米的黑色字迹签字笔书写在对应题号的答题区域。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（二）笔试成绩在2021年5月15日后公布，考生在内蒙古招生考试信息网上查询，如对成绩有疑义，可同时网上提交卷面复查申请，卷面复查仅在成绩公布之日起4日内进行。</w:t>
      </w:r>
    </w:p>
    <w:p>
      <w:pPr>
        <w:rPr>
          <w:rFonts w:ascii="微软雅黑" w:hAnsi="微软雅黑" w:eastAsia="微软雅黑" w:cs="微软雅黑"/>
          <w:i w:val="0"/>
          <w:caps w:val="0"/>
          <w:color w:val="000000"/>
          <w:spacing w:val="0"/>
          <w:sz w:val="33"/>
          <w:szCs w:val="33"/>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7B2DE2"/>
    <w:rsid w:val="697B2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2021-03-31T10:26:00Z</dcterms:created>
  <dc:creator>张建平</dc:creator>
  <cp:lastModifiedBy>张建平</cp:lastModifiedBy>
  <dcterms:modified xsi:type="dcterms:W3CDTF">2021-03-31T10:30:34Z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