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7EC" w:rsidRDefault="002937EC" w:rsidP="002937EC">
      <w:pPr>
        <w:pStyle w:val="a3"/>
        <w:shd w:val="clear" w:color="auto" w:fill="FFFFFF"/>
        <w:spacing w:before="0" w:beforeAutospacing="0" w:after="225" w:afterAutospacing="0" w:line="480" w:lineRule="atLeast"/>
        <w:ind w:firstLine="480"/>
        <w:rPr>
          <w:color w:val="333333"/>
        </w:rPr>
      </w:pPr>
      <w:r>
        <w:rPr>
          <w:rStyle w:val="a4"/>
          <w:rFonts w:hint="eastAsia"/>
          <w:color w:val="333333"/>
        </w:rPr>
        <w:t>第一章　总　则</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第一条 为加强事业单位公开招聘工作管理，规范公开招聘违纪违规行为的认定与处理，保证招聘工作公开、公平、公正，根据《事业单位人事管理条例》等有关规定，制定本规定。</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第二条 事业单位公开招聘中违纪违规行为的认定与处理，适用本规定。</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第三条 认定与处理公开招聘违纪违规行为，应当事实清楚、证据确凿、程序规范、适用规定准确。</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第四条 中央事业单位人事综合管理部门负责全国事业单位公开招聘工作的综合管理与监督。</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各级事业单位人事综合管理部门、事业单位主管部门、招聘单位按照事业单位公开招聘管理权限，依据本规定对公开招聘违纪违规行为进行认定与处理。</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Style w:val="a4"/>
          <w:rFonts w:hint="eastAsia"/>
          <w:color w:val="333333"/>
        </w:rPr>
        <w:t>第二章　应聘人员违纪违规行为处理</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第五条 应聘人员在报名过程中有下列违纪违规行为之一的，取消其本次应聘资格：</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（一）伪造、涂改证件、证明等报名材料，或者以其他不正当手段获取应聘资格的；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（二）提供的涉及报考资格的申请材料或者信息不实，且影响报名审核结果的；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（三）其他应当取消其本次应聘资格的违纪违规行为。</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第六条 应聘人员在考试过程中有下列违纪违规行为之一的，给予其当次该科目考试成绩无效的处理：</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lastRenderedPageBreak/>
        <w:t>（一）携带规定以外的物品进入考场且未按要求放在指定位置，经提醒仍不改正的；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（二）未在规定座位参加考试，或者未经考试工作人员允许擅自离开座位或者考场，经提醒仍不改正的；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（三）经提醒仍不按规定填写、填涂本人信息的；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（四）在试卷、答题纸、答题卡规定以外位置标注本人信息或者其他特殊标记的；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（五）在考试开始信号发出前答题，或者在考试结束信号发出后继续答题，经提醒仍不停止的；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（六）将试卷、答题卡、答题纸带出考场，或者故意损坏试卷、答题卡、答题纸及考试相关设施设备的；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（七）其他应当给予当次该科目考试成绩无效处理的违纪违规行为。</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第七条 应聘人员在考试过程中有下列严重违纪违规行为之一的，给予其当次全部科目考试成绩无效的处理，并将其违纪违规行为记入事业单位公开招聘应聘人员诚信档案库，记录期限为五年：</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（一）抄袭、协助他人抄袭的；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（二）互相传递试卷、答题纸、答题卡、草稿纸等的；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（三）持伪造证件参加考试的；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（四）使用禁止带入考场的通讯工具、规定以外的电子用品的；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（五）本人离开考场后，在本场考试结束前，传播考试试题及答案的；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（六）其他应当给予当次全部科目考试成绩无效处理并记入事业单位公开招聘应聘人员诚信档案库的严重违纪违规行为。</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lastRenderedPageBreak/>
        <w:t>第八条 应聘人员有下列特别严重违纪违规行为之一的，给予其当次全部科目考试成绩无效的处理，并将其违纪违规行为记入事业单位公开招聘应聘人员诚信档案库，长期记录：</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（一）串通作弊或者参与有组织作弊的；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（二）代替他人或者让他人代替自己参加考试的；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（三）其他应当给予当次全部科目考试成绩无效处理并记入事业单位公开招聘应聘人员诚信档案库的特别严重的违纪违规行为。</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（一）故意扰乱考点、考场以及其他招聘工作场所秩序的；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（二）拒绝、妨碍工作人员履行管理职责的；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（三）威胁、侮辱、诽谤、诬陷工作人员或者其他应聘人员的；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（四）其他扰乱招聘工作秩序的违纪违规行为。</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应聘人员之间同一科目作答内容雷同，并有其他相关证据证明其违纪违规行为成立的，视具体情形按照本规定第七条、第八条处理。</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第十一条 应聘人员在体检过程中弄虚作假或者隐瞒影响聘用的疾病、病史的，给予其不予聘用的处理。有请他人顶替体检以及交换、替换化验样本等严</w:t>
      </w:r>
      <w:r>
        <w:rPr>
          <w:rFonts w:hint="eastAsia"/>
          <w:color w:val="333333"/>
        </w:rPr>
        <w:lastRenderedPageBreak/>
        <w:t>重违纪违规行为的，给予其不予聘用的处理，并将其违纪违规行为记入事业单位公开招聘应聘人员诚信档案库，记录期限为五年。</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第十二条 应聘人员在考察过程中提供虚假材料、隐瞒事实真相或者有其他妨碍考察工作的行为，干扰、影响考察单位客观公正</w:t>
      </w:r>
      <w:proofErr w:type="gramStart"/>
      <w:r>
        <w:rPr>
          <w:rFonts w:hint="eastAsia"/>
          <w:color w:val="333333"/>
        </w:rPr>
        <w:t>作出</w:t>
      </w:r>
      <w:proofErr w:type="gramEnd"/>
      <w:r>
        <w:rPr>
          <w:rFonts w:hint="eastAsia"/>
          <w:color w:val="333333"/>
        </w:rPr>
        <w:t>考察结论的，给予其不予聘用的处理；情节严重、影响恶劣的，将其违纪违规行为记入事业单位公开招聘应聘人员诚信档案库，记录期限为五年。</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Style w:val="a4"/>
          <w:rFonts w:hint="eastAsia"/>
          <w:color w:val="333333"/>
        </w:rPr>
        <w:t>第三章　招聘单位和招聘工作人员违纪违规行为处理</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第十五条 招聘单位在公开招聘中有下列行为之一的，事业单位主管部门或者事业单位人事综合管理部门应当责令限期改正；逾期不改正的，对直接负责的主管人员和其他直接责任人员依法给予处分：</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（一）未按规定权限和程序核准（备案）招聘方案，擅自组织公开招聘的；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（二）设置与岗位无关的指向性或者限制性条件的；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（三）未按规定发布招聘公告的；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（四）招聘公告发布后，擅自变更招聘程序、岗位条件、招聘人数、考试考察方式等的；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（五）未按招聘条件进行资格审查的；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lastRenderedPageBreak/>
        <w:t>（六）未按规定组织体检的；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（七）未按规定公示拟聘用人员名单的；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（八）其他应当责令改正的违纪违规行为。</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第十六条 招聘工作人员有下列行为之一的，由相关部门给予处分，并停止其继续参加当年及下一年度招聘工作：</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（一）擅自提前考试开始时间、推迟考试结束时间及缩短考试时间的；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（二）擅自为应聘人员调换考场或者座位的；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（三）未准确记录考场情况及违纪违规行为，并造成一定影响的；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（四）未执行回避制度的；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（五）其他一般违纪违规行为。</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第十七条 招聘工作人员有下列行为之一的，由相关部门给予处分，并将其调离招聘工作岗位，不得再从事招聘工作；构成犯罪的，依法追究刑事责任：</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（一）指使、纵容他人作弊，或者在考试、考察、体检过程中参与作弊的；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（二）在保密期限内，泄露考试试题、面试评分要素等应当保密的信息的；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（三）擅自更改考试评分标准或者不按评分标准进行评卷的；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（四）监管不严，导致考场出现大面积作弊现象的；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（五）玩忽职守，造成不良影响的；</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（六）其他严重违纪违规行为。</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Style w:val="a4"/>
          <w:rFonts w:hint="eastAsia"/>
          <w:color w:val="333333"/>
        </w:rPr>
        <w:t>第四章　处理程序</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lastRenderedPageBreak/>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第十九条 对应聘人员违纪违规行为</w:t>
      </w:r>
      <w:proofErr w:type="gramStart"/>
      <w:r>
        <w:rPr>
          <w:rFonts w:hint="eastAsia"/>
          <w:color w:val="333333"/>
        </w:rPr>
        <w:t>作出</w:t>
      </w:r>
      <w:proofErr w:type="gramEnd"/>
      <w:r>
        <w:rPr>
          <w:rFonts w:hint="eastAsia"/>
          <w:color w:val="333333"/>
        </w:rPr>
        <w:t>处理决定前，应当告知应聘人员拟作出的处理决定及相关事实、理由和依据，并告知应聘人员依法享有陈述和申辩的权利。</w:t>
      </w:r>
      <w:proofErr w:type="gramStart"/>
      <w:r>
        <w:rPr>
          <w:rFonts w:hint="eastAsia"/>
          <w:color w:val="333333"/>
        </w:rPr>
        <w:t>作出</w:t>
      </w:r>
      <w:proofErr w:type="gramEnd"/>
      <w:r>
        <w:rPr>
          <w:rFonts w:hint="eastAsia"/>
          <w:color w:val="333333"/>
        </w:rPr>
        <w:t>处理决定的部门对应聘人员提出的事实、理由和证据，应当进行复核。</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对应聘人员违纪违规行为</w:t>
      </w:r>
      <w:proofErr w:type="gramStart"/>
      <w:r>
        <w:rPr>
          <w:rFonts w:hint="eastAsia"/>
          <w:color w:val="333333"/>
        </w:rPr>
        <w:t>作出</w:t>
      </w:r>
      <w:proofErr w:type="gramEnd"/>
      <w:r>
        <w:rPr>
          <w:rFonts w:hint="eastAsia"/>
          <w:color w:val="333333"/>
        </w:rPr>
        <w:t>处理决定的，应当制作公开招聘违纪违规行为处理决定书，依法送达被处理的应聘人员。</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第二十条 应聘人员对处理决定不服的，可以依法申请行政复议或者提起行政诉讼。</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第二十一条 参与公开招聘的工作人员对因违纪违规行为受到处分不服的，可以依法申请复核或者提出申诉。</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Style w:val="a4"/>
          <w:rFonts w:hint="eastAsia"/>
          <w:color w:val="333333"/>
        </w:rPr>
        <w:t>第五章　附　则</w:t>
      </w:r>
    </w:p>
    <w:p w:rsidR="002937EC" w:rsidRDefault="002937EC" w:rsidP="002937EC">
      <w:pPr>
        <w:pStyle w:val="a3"/>
        <w:shd w:val="clear" w:color="auto" w:fill="FFFFFF"/>
        <w:spacing w:before="0" w:beforeAutospacing="0" w:after="225" w:afterAutospacing="0" w:line="480" w:lineRule="atLeast"/>
        <w:ind w:firstLine="480"/>
        <w:rPr>
          <w:rFonts w:hint="eastAsia"/>
          <w:color w:val="333333"/>
        </w:rPr>
      </w:pPr>
      <w:r>
        <w:rPr>
          <w:rFonts w:hint="eastAsia"/>
          <w:color w:val="333333"/>
        </w:rPr>
        <w:t>第二十二条 本规定自2018年1月1日起施行。</w:t>
      </w:r>
    </w:p>
    <w:p w:rsidR="0010199A" w:rsidRPr="002937EC" w:rsidRDefault="0010199A">
      <w:bookmarkStart w:id="0" w:name="_GoBack"/>
      <w:bookmarkEnd w:id="0"/>
    </w:p>
    <w:sectPr w:rsidR="0010199A" w:rsidRPr="002937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940"/>
    <w:rsid w:val="0010199A"/>
    <w:rsid w:val="002937EC"/>
    <w:rsid w:val="00E10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108107-E1A3-4B5B-8F5C-62BB79A7D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37E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937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2900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470</Words>
  <Characters>2680</Characters>
  <Application>Microsoft Office Word</Application>
  <DocSecurity>0</DocSecurity>
  <Lines>22</Lines>
  <Paragraphs>6</Paragraphs>
  <ScaleCrop>false</ScaleCrop>
  <Company/>
  <LinksUpToDate>false</LinksUpToDate>
  <CharactersWithSpaces>3144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2021-06-25T03:44:00Z</dcterms:created>
  <dcterms:modified xsi:type="dcterms:W3CDTF">2021-06-25T03:44:00Z</dcterms:modified>
</cp:coreProperties>
</file>