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2021年河南省省直事业单位统一招聘笔试考试大纲</w:t>
      </w:r>
    </w:p>
    <w:p>
      <w:pPr>
        <w:spacing w:line="300" w:lineRule="exact"/>
        <w:jc w:val="center"/>
        <w:rPr>
          <w:rFonts w:ascii="方正小标宋_GBK" w:hAnsi="黑体" w:eastAsia="方正小标宋_GBK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黑体" w:hAnsi="黑体" w:eastAsia="黑体"/>
          <w:b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一、考试类别设置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基于事业单位不同招聘岗位对人的能力素质有不同要求，此次事业单位公开招聘笔试分为综合管理类、教育类、医疗卫生类三个类别。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综合管理类：主要适用于事业单位中以行政性、事务性和业务管理为主的岗位。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教育类：主要适用于幼儿园、中小学和大中专等教育机构的教师岗位。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医疗卫生类：主要适用于医疗卫生机构的专业技术岗位。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Style w:val="7"/>
          <w:rFonts w:ascii="黑体" w:hAnsi="黑体" w:eastAsia="黑体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二、笔试科目设置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每个类别笔试均设置两个科目，包含一个公共科目和一个专业科目。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（一）公共科目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1、综合管理类、教育类、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医疗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卫生类的笔试的公共科目均为《职业能力测验》。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2、该科目的测评内容包括数量关系、言语理解与表达、判断推理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、常识判断和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资料分析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等相关内容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，一般情况为单项选择题，题量为90题左右，答题时限90分钟，满分100分。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（二）专业科目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1、公共基础知识。该科目适用于综合管理岗位。主要测试应聘者对公共基础知识的了解掌握程度及运用能力，包括政治(含时政)、法律、经济、公共管理、公文写作、职业道德、人文、国情等方面。试题分为客观性试题和主观性试题。客观性试题题型为选择题;主观性试题主要为病文评改、论述、案例分析、写作等，主要考察综合分析和文字表达能力。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2、教育类专业科目。该科目适用于教育类专业技术岗位，主要测试应聘者是否具备从事教师职业所必需的教师职业基础知识，包括教育学基础知识与基本原理、心理学、教育心理学、课程理论、德育、教育方法、班主任工作、教师心理、教育法律法规、教师职业道德规范等。试题为客观性试题。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3、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医疗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卫生类专业科目。该科目主要测试应聘者对医学基础与临床知识、以及公共卫生知识的了解掌握程度及运用能力，包括医学、药学、护理学、解剖学、生理学、病理学、病理生理、内科、外科、儿科、妇科等基础知识和医学伦理学、医师职业道德素养等。试题为客观性试题。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Style w:val="7"/>
          <w:rFonts w:ascii="黑体" w:hAnsi="黑体" w:eastAsia="黑体" w:cs="Times New Roman"/>
        </w:rPr>
      </w:pPr>
      <w:r>
        <w:rPr>
          <w:rStyle w:val="7"/>
          <w:rFonts w:ascii="黑体" w:hAnsi="黑体" w:eastAsia="黑体" w:cs="Times New Roman"/>
          <w:b w:val="0"/>
          <w:color w:val="333333"/>
          <w:sz w:val="32"/>
          <w:szCs w:val="32"/>
        </w:rPr>
        <w:t>三、类别确定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公开招聘岗位对应的考试类别，原则上由用人单位和招聘主管部门确定，并在招聘公告中标明。报考人员依据报考职位标定的考试类别参加笔试。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黑体" w:hAnsi="黑体" w:eastAsia="黑体" w:cs="Times New Roman"/>
          <w:b/>
          <w:color w:val="333333"/>
          <w:sz w:val="32"/>
          <w:szCs w:val="32"/>
        </w:rPr>
      </w:pPr>
      <w:r>
        <w:rPr>
          <w:rStyle w:val="7"/>
          <w:rFonts w:ascii="黑体" w:hAnsi="黑体" w:eastAsia="黑体" w:cs="Times New Roman"/>
          <w:b w:val="0"/>
          <w:color w:val="333333"/>
          <w:sz w:val="32"/>
          <w:szCs w:val="32"/>
        </w:rPr>
        <w:t>四、成绩使用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招聘综合管理部门和主管部门可根据报考资格限定情况、专业考试设置情况以及其他具体情况，自行研究确定笔试成绩使用的方式方法。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20"/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7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928775543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79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-990942396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78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EE"/>
    <w:rsid w:val="00096D9A"/>
    <w:rsid w:val="003111FD"/>
    <w:rsid w:val="003F11B4"/>
    <w:rsid w:val="0056750B"/>
    <w:rsid w:val="006D1D2A"/>
    <w:rsid w:val="007C7377"/>
    <w:rsid w:val="00904AEE"/>
    <w:rsid w:val="00B461A7"/>
    <w:rsid w:val="00F80110"/>
    <w:rsid w:val="00FE3639"/>
    <w:rsid w:val="5B3A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145</Words>
  <Characters>830</Characters>
  <Lines>6</Lines>
  <Paragraphs>1</Paragraphs>
  <TotalTime>27</TotalTime>
  <ScaleCrop>false</ScaleCrop>
  <LinksUpToDate>false</LinksUpToDate>
  <CharactersWithSpaces>974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2021-05-23T00:23:00Z</dcterms:created>
  <dc:creator>1</dc:creator>
  <cp:lastModifiedBy>123</cp:lastModifiedBy>
  <cp:lastPrinted>2021-05-25T02:59:00Z</cp:lastPrinted>
  <dcterms:modified xsi:type="dcterms:W3CDTF">2021-05-26T07:28:36Z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C75F75780A4D4C9288AED0E7EFD8C56A</vt:lpwstr>
  </property>
</Properties>
</file>