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2021年“义教特岗”教师招聘计划表</w:t>
      </w:r>
    </w:p>
    <w:tbl>
      <w:tblPr>
        <w:tblW w:w="6660" w:type="dxa"/>
        <w:tblInd w:w="0" w:type="dxa"/>
        <w:tblBorders>
          <w:top w:val="single" w:color="E60000" w:sz="8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8"/>
        <w:gridCol w:w="540"/>
        <w:gridCol w:w="220"/>
        <w:gridCol w:w="455"/>
        <w:gridCol w:w="380"/>
        <w:gridCol w:w="455"/>
        <w:gridCol w:w="455"/>
        <w:gridCol w:w="357"/>
        <w:gridCol w:w="357"/>
        <w:gridCol w:w="428"/>
        <w:gridCol w:w="357"/>
        <w:gridCol w:w="357"/>
        <w:gridCol w:w="357"/>
        <w:gridCol w:w="455"/>
        <w:gridCol w:w="357"/>
        <w:gridCol w:w="357"/>
        <w:gridCol w:w="357"/>
        <w:gridCol w:w="357"/>
        <w:gridCol w:w="25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县（市、区）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学校类别</w:t>
            </w:r>
          </w:p>
        </w:tc>
        <w:tc>
          <w:tcPr>
            <w:tcW w:w="0" w:type="auto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分学科招聘特岗教师岗数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政治（思想品德）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 物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（科学）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综合实践活动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江南区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西乡塘区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良庆区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武鸣区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横县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宾阳县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上林县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马山县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隆安县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鱼峰区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三江县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融水县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柳城县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灵川县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全州县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兴安县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永福县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龙胜县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资源县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平乐县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荔浦市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临桂区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象山区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雁山区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龙圩区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苍梧县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藤县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岑溪市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蒙山县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上思县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灵山县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浦北县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钦南区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钦北区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平南县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桂平市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港南区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福绵区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北流市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陆川县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容县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博白县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兴业县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右江区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田阳区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田东县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平果市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德保县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靖西市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那坡县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凌云县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田林县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隆林县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西林县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八步区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昭平县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金城江区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宜州区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环江县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南丹县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东兰县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巴马瑶族自治县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凤山县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都安县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大化县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兴宾区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象州县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武宣县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忻城县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合山市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金秀瑶族自治县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扶绥县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大新县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天等县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宁明县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凭祥市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江州区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2021年“中职特岗”教师招聘计划表</w:t>
      </w:r>
    </w:p>
    <w:tbl>
      <w:tblPr>
        <w:tblW w:w="6660" w:type="dxa"/>
        <w:tblInd w:w="0" w:type="dxa"/>
        <w:tblBorders>
          <w:top w:val="single" w:color="E60000" w:sz="8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4"/>
        <w:gridCol w:w="1260"/>
        <w:gridCol w:w="4510"/>
        <w:gridCol w:w="596"/>
      </w:tblGrid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县（市、区）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招聘专业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横县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中餐烹饪与营养膳食专业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汽车服务工程、汽车维修工程教育、车辆工程、新能源汽车工程、交通运输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计算机科学与技术、数字媒体技术、软件工程、网络工程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灵川县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汽车运用与维修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全州县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中餐烹饪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灵山县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汽车运用与维修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电子商务方向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304800" cy="304800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计算机应用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服装设计与工艺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浦北县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计算机科学与技术、数字媒体技术、软件工程、网络工程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会计学、财务管理、审计学、电子商务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汽车服务工程、汽车维修工程教育、车辆工程、新能源汽车工程、交通运输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电子信息工程、信息工程、机械设计制造及其自动化、机械工程、工业设计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土木工程、建筑学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旅游管理、旅游服务与管理教育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平南县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服装制作与生产管理专业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中餐烹饪与营养膳食专业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工业机器人技术应用专业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桂平市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学前教育-舞蹈方向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平面设计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高铁乘务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容县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机械加工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汽车运用与维修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靖西市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汽车运用与维修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昭平县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茶学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旅游服务与管理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东兰县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职业技术教育类、机械设计与制造类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金秀瑶族            自治县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跨境电子商务、移动商务、网络营销、冷链物流服务与管理、会计、会计电算化、商品经营、连锁经营与管理、市场营销、电子商务、国际商务、物流服务与管理、客户服务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中医康复保健、休闲保健类、美容美体、健体塑身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大新县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旅游服务管理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汽车运用与维修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DEC40E8"/>
    <w:rsid w:val="32763911"/>
    <w:rsid w:val="330137A4"/>
    <w:rsid w:val="39581BE3"/>
    <w:rsid w:val="3B272A58"/>
    <w:rsid w:val="3DBE3F01"/>
    <w:rsid w:val="47615B6D"/>
    <w:rsid w:val="4D1C7971"/>
    <w:rsid w:val="531443C9"/>
    <w:rsid w:val="53B8543B"/>
    <w:rsid w:val="572B57F8"/>
    <w:rsid w:val="59EE708F"/>
    <w:rsid w:val="62467D18"/>
    <w:rsid w:val="635928EE"/>
    <w:rsid w:val="68B44B3A"/>
    <w:rsid w:val="70C5057F"/>
    <w:rsid w:val="774C7176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2021-07-06T08:20:41Z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