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</w:rPr>
        <w:t>附件：              </w:t>
      </w:r>
      <w:r>
        <w:rPr>
          <w:rStyle w:val="7"/>
          <w:rFonts w:ascii="仿宋" w:hAnsi="仿宋" w:eastAsia="仿宋" w:cs="仿宋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</w:rPr>
        <w:t>202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</w:rPr>
        <w:t>1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</w:rPr>
        <w:t>年三门县中小学教师公开招聘计划一览表</w:t>
      </w:r>
    </w:p>
    <w:tbl>
      <w:tblPr>
        <w:tblW w:w="58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"/>
        <w:gridCol w:w="569"/>
        <w:gridCol w:w="310"/>
        <w:gridCol w:w="390"/>
        <w:gridCol w:w="3263"/>
        <w:gridCol w:w="499"/>
        <w:gridCol w:w="52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招聘计划</w:t>
            </w:r>
          </w:p>
        </w:tc>
        <w:tc>
          <w:tcPr>
            <w:tcW w:w="4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8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岗位或专业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专业要求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高中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日语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日语、应用日语、日语语言文学、日语笔译、日语口译、日语教育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社会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人文教育、历史教育、科学社会主义、思想政治教育、历史学、世界史、政治经济学与哲学、政治学理论、科学社会主义与国际共产主义、历史地理学、中国古代史、中国近现代史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语文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语言学与应用语言学、汉语国际教育、中国古典文献学、中国古代文学、中国现当代文学、秘书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语文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汉语言文学、汉语言、语文教育、汉语言教育、汉语言文学教育、学科教育（语文）、对外汉语、中国语言文化、应用语言学、人文教育、汉语国际教育、中国古典文献学、中国古代文学、中国现当代文学、秘书学、小学教育、初等教育（汉语言文学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数学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数学、数学教育、数学与应用数学、学科教育（数学）、信息与计算科学、计算数学、数理基础理论、基础数学、应用数学、概念论与数理统计、初等教育（数学方向）、小学教育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英语、商务英语、应用英语、英语语言文学、学科教育（英语）、英语教育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科学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中小学音乐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音乐教育、音乐学、作曲与作曲技术理论、艺术教育（音乐）、音乐表演、舞蹈学、戏剧学、表演学、录音艺术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中小学体育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体育学、体育教育、运动训练、社会体育、竞技体育、田径、球类、武术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中小学美术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美术教育、美术学、绘画、雕塑、中国画、动画、艺术设计学、艺术设计、视觉传达设计、环境设计、产品设计、服装服饰设计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0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0" w:lineRule="atLeast"/>
              <w:ind w:left="0" w:right="0"/>
              <w:jc w:val="center"/>
              <w:rPr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  <w:bdr w:val="none" w:color="auto" w:sz="0" w:space="0"/>
              </w:rPr>
              <w:t>学士及以上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小学教育、初等教育等专业报考岗位以教师资格证学科为准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2021-07-08T13:20:47Z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