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shd w:val="clear" w:fill="FFFFFF"/>
        </w:rPr>
        <w:t>附件1：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5524500" cy="4943475"/>
            <wp:effectExtent l="0" t="0" r="762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shd w:val="clear" w:fill="FFFFFF"/>
        </w:rPr>
        <w:t>附件2：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19"/>
          <w:szCs w:val="19"/>
          <w:bdr w:val="none" w:color="auto" w:sz="0" w:space="0"/>
          <w:shd w:val="clear" w:fill="FFFFFF"/>
        </w:rPr>
        <w:drawing>
          <wp:inline distT="0" distB="0" distL="114300" distR="114300">
            <wp:extent cx="4572000" cy="5781675"/>
            <wp:effectExtent l="0" t="0" r="0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781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AB232F"/>
    <w:rsid w:val="15AB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2021-07-16T10:34:00Z</dcterms:created>
  <dc:creator>J</dc:creator>
  <cp:lastModifiedBy>J</cp:lastModifiedBy>
  <dcterms:modified xsi:type="dcterms:W3CDTF">2021-07-16T10:34:18Z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BD9C29FEAE864677873CEF538B304327</vt:lpwstr>
  </property>
</Properties>
</file>