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吉林大学第四幼儿园员工应聘申请表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2499"/>
        <w:gridCol w:w="1425"/>
        <w:gridCol w:w="1487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出生年月日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</w:rPr>
              <w:t>拟应聘岗位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特长及</w:t>
            </w:r>
          </w:p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所达水平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</w:rPr>
              <w:t>最后学历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最后毕业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学校及专业</w:t>
            </w:r>
          </w:p>
        </w:tc>
        <w:tc>
          <w:tcPr>
            <w:tcW w:w="5411" w:type="dxa"/>
            <w:gridSpan w:val="3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原始毕业学校及专业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现住址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习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经</w:t>
            </w:r>
          </w:p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获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奖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情</w:t>
            </w:r>
          </w:p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况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  <w:tc>
          <w:tcPr>
            <w:tcW w:w="7037" w:type="dxa"/>
            <w:gridSpan w:val="4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08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2021-07-29T02:45:05Z</dcterms:created>
  <dc:creator>user</dc:creator>
  <cp:lastModifiedBy>user</cp:lastModifiedBy>
  <dcterms:modified xsi:type="dcterms:W3CDTF">2021-07-29T02:45:29Z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64078428F67C4FC58BCF3554941D4C18</vt:lpwstr>
  </property>
</Properties>
</file>