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76" w:lineRule="exact"/>
        <w:jc w:val="left"/>
        <w:rPr>
          <w:rFonts w:ascii="Times New Roman" w:hAnsi="Times New Roman" w:eastAsia="黑体" w:cs="Times New Roman"/>
          <w:sz w:val="32"/>
          <w:szCs w:val="32"/>
        </w:rPr>
      </w:pPr>
      <w:r>
        <w:rPr>
          <w:rFonts w:ascii="Times New Roman" w:hAnsi="Times New Roman" w:eastAsia="黑体" w:cs="Times New Roman"/>
          <w:sz w:val="28"/>
          <w:szCs w:val="28"/>
        </w:rPr>
        <w:t>附件3</w:t>
      </w:r>
    </w:p>
    <w:p>
      <w:pPr>
        <w:adjustRightInd w:val="0"/>
        <w:snapToGrid w:val="0"/>
        <w:spacing w:line="576"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峨边彝族自治县</w:t>
      </w: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eastAsia="zh-CN"/>
        </w:rPr>
        <w:t>公开选调城区中小学、幼儿园</w:t>
      </w:r>
      <w:r>
        <w:rPr>
          <w:rFonts w:hint="eastAsia" w:ascii="方正小标宋简体" w:hAnsi="方正小标宋简体" w:eastAsia="方正小标宋简体" w:cs="方正小标宋简体"/>
          <w:sz w:val="44"/>
          <w:szCs w:val="44"/>
        </w:rPr>
        <w:t>教师</w:t>
      </w:r>
      <w:r>
        <w:rPr>
          <w:rFonts w:hint="eastAsia" w:ascii="方正小标宋简体" w:hAnsi="方正小标宋简体" w:eastAsia="方正小标宋简体" w:cs="方正小标宋简体"/>
          <w:sz w:val="44"/>
          <w:szCs w:val="44"/>
          <w:lang w:eastAsia="zh-CN"/>
        </w:rPr>
        <w:t>报名</w:t>
      </w:r>
      <w:r>
        <w:rPr>
          <w:rFonts w:hint="eastAsia" w:ascii="方正小标宋简体" w:hAnsi="方正小标宋简体" w:eastAsia="方正小标宋简体" w:cs="方正小标宋简体"/>
          <w:sz w:val="44"/>
          <w:szCs w:val="44"/>
        </w:rPr>
        <w:t>及面试等期间疫情防控</w:t>
      </w:r>
    </w:p>
    <w:p>
      <w:pPr>
        <w:adjustRightInd w:val="0"/>
        <w:snapToGrid w:val="0"/>
        <w:spacing w:line="576"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注意事项的公告</w:t>
      </w:r>
    </w:p>
    <w:p>
      <w:pPr>
        <w:spacing w:line="560" w:lineRule="exact"/>
        <w:ind w:firstLine="640" w:firstLineChars="200"/>
        <w:rPr>
          <w:rFonts w:ascii="仿宋_GB2312" w:hAnsi="方正小标宋简体" w:eastAsia="仿宋_GB2312" w:cs="方正小标宋简体"/>
          <w:sz w:val="32"/>
          <w:szCs w:val="32"/>
        </w:rPr>
      </w:pP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为深入贯彻落实新冠肺炎疫情防控有关要求，全力确保每位考生安全健康，现就招聘特岗教师资格复审和面试等期间疫情防控注意事项公告如下：</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一、请广大考生近期注意做好自我健康管理，</w:t>
      </w:r>
      <w:r>
        <w:rPr>
          <w:rStyle w:val="7"/>
          <w:rFonts w:hint="eastAsia" w:ascii="仿宋_GB2312" w:eastAsia="仿宋_GB2312"/>
          <w:sz w:val="32"/>
          <w:szCs w:val="32"/>
        </w:rPr>
        <w:t>通过微信小程序“国家政务服务平台”或“天府健康通”申领本人防疫健康码，并持续关注健康码状态。</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二、考生赴考时如乘坐公共交通工具，需要全程佩戴口罩，可佩戴一次性手套，并做好手部卫生，同时注意社交距离。</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三、考生应提前达到</w:t>
      </w:r>
      <w:r>
        <w:rPr>
          <w:rFonts w:hint="eastAsia" w:ascii="仿宋_GB2312" w:eastAsia="仿宋_GB2312"/>
          <w:sz w:val="32"/>
          <w:szCs w:val="32"/>
          <w:lang w:eastAsia="zh-CN"/>
        </w:rPr>
        <w:t>报名</w:t>
      </w:r>
      <w:r>
        <w:rPr>
          <w:rFonts w:hint="eastAsia" w:ascii="仿宋_GB2312" w:eastAsia="仿宋_GB2312"/>
          <w:sz w:val="32"/>
          <w:szCs w:val="32"/>
        </w:rPr>
        <w:t>和面试考点。考生进入指定地点前，应当主动出示本人防疫健康码信息（绿码），并按要求主动接受体温测量。经现场测量体温正常（＜37.3℃）且无咳嗽等呼吸道异常症状者方可进入资格审查点和面试考点；经现场确认有体温异常或呼吸道异常症状者，不再参加此次资格审查和面试，应配合到定点收治医院发热门诊就诊。</w:t>
      </w:r>
    </w:p>
    <w:p>
      <w:pPr>
        <w:pStyle w:val="4"/>
        <w:shd w:val="clear" w:color="auto" w:fill="FFFFFF"/>
        <w:spacing w:before="0" w:beforeAutospacing="0" w:after="0" w:afterAutospacing="0" w:line="560" w:lineRule="exact"/>
        <w:ind w:firstLine="640" w:firstLineChars="200"/>
        <w:jc w:val="both"/>
        <w:rPr>
          <w:rFonts w:hint="default" w:ascii="仿宋_GB2312" w:hAnsi="微软雅黑" w:eastAsia="仿宋_GB2312"/>
          <w:sz w:val="32"/>
          <w:szCs w:val="32"/>
          <w:lang w:val="en-US" w:eastAsia="zh-CN"/>
        </w:rPr>
      </w:pPr>
      <w:r>
        <w:rPr>
          <w:rFonts w:hint="eastAsia" w:ascii="仿宋_GB2312" w:eastAsia="仿宋_GB2312"/>
          <w:sz w:val="32"/>
          <w:szCs w:val="32"/>
        </w:rPr>
        <w:t>四、为避免影响</w:t>
      </w:r>
      <w:r>
        <w:rPr>
          <w:rFonts w:hint="eastAsia" w:ascii="仿宋_GB2312" w:eastAsia="仿宋_GB2312"/>
          <w:sz w:val="32"/>
          <w:szCs w:val="32"/>
          <w:lang w:eastAsia="zh-CN"/>
        </w:rPr>
        <w:t>报名和</w:t>
      </w:r>
      <w:r>
        <w:rPr>
          <w:rFonts w:hint="eastAsia" w:ascii="仿宋_GB2312" w:eastAsia="仿宋_GB2312"/>
          <w:sz w:val="32"/>
          <w:szCs w:val="32"/>
        </w:rPr>
        <w:t>面试，</w:t>
      </w:r>
      <w:r>
        <w:rPr>
          <w:rStyle w:val="7"/>
          <w:rFonts w:hint="eastAsia" w:ascii="仿宋_GB2312" w:eastAsia="仿宋_GB2312"/>
          <w:sz w:val="32"/>
          <w:szCs w:val="32"/>
        </w:rPr>
        <w:t>来自国内疫情中高风险地区的考生以及与新冠病毒肺炎确诊、疑似病例或无症状感染者有密切接触史的考生，应至少提前到达</w:t>
      </w:r>
      <w:r>
        <w:rPr>
          <w:rStyle w:val="7"/>
          <w:rFonts w:hint="eastAsia" w:ascii="仿宋_GB2312" w:eastAsia="仿宋_GB2312"/>
          <w:sz w:val="32"/>
          <w:szCs w:val="32"/>
          <w:lang w:eastAsia="zh-CN"/>
        </w:rPr>
        <w:t>峨边</w:t>
      </w:r>
      <w:r>
        <w:rPr>
          <w:rStyle w:val="7"/>
          <w:rFonts w:hint="eastAsia" w:ascii="仿宋_GB2312" w:eastAsia="仿宋_GB2312"/>
          <w:sz w:val="32"/>
          <w:szCs w:val="32"/>
        </w:rPr>
        <w:t>或</w:t>
      </w:r>
      <w:r>
        <w:rPr>
          <w:rStyle w:val="7"/>
          <w:rFonts w:hint="eastAsia" w:ascii="仿宋_GB2312" w:eastAsia="仿宋_GB2312"/>
          <w:sz w:val="32"/>
          <w:szCs w:val="32"/>
          <w:lang w:eastAsia="zh-CN"/>
        </w:rPr>
        <w:t>市</w:t>
      </w:r>
      <w:r>
        <w:rPr>
          <w:rStyle w:val="7"/>
          <w:rFonts w:hint="eastAsia" w:ascii="仿宋_GB2312" w:eastAsia="仿宋_GB2312"/>
          <w:sz w:val="32"/>
          <w:szCs w:val="32"/>
        </w:rPr>
        <w:t>内其他低风险地区，按照疫情防控有关规定，自觉接受隔离观察、健康管理和核酸检测，并于当天提供</w:t>
      </w:r>
      <w:r>
        <w:rPr>
          <w:rStyle w:val="7"/>
          <w:rFonts w:hint="eastAsia" w:ascii="仿宋_GB2312" w:eastAsia="仿宋_GB2312"/>
          <w:sz w:val="32"/>
          <w:szCs w:val="32"/>
          <w:lang w:val="en-US" w:eastAsia="zh-CN"/>
        </w:rPr>
        <w:t>3次</w:t>
      </w:r>
      <w:r>
        <w:rPr>
          <w:rStyle w:val="7"/>
          <w:rFonts w:hint="eastAsia" w:ascii="仿宋_GB2312" w:eastAsia="仿宋_GB2312"/>
          <w:sz w:val="32"/>
          <w:szCs w:val="32"/>
        </w:rPr>
        <w:t>新冠病毒核酸检测阴性证明。来自国内疫情</w:t>
      </w:r>
      <w:r>
        <w:rPr>
          <w:rStyle w:val="7"/>
          <w:rFonts w:hint="eastAsia" w:ascii="仿宋_GB2312" w:eastAsia="仿宋_GB2312"/>
          <w:sz w:val="32"/>
          <w:szCs w:val="32"/>
          <w:lang w:eastAsia="zh-CN"/>
        </w:rPr>
        <w:t>低</w:t>
      </w:r>
      <w:r>
        <w:rPr>
          <w:rStyle w:val="7"/>
          <w:rFonts w:hint="eastAsia" w:ascii="仿宋_GB2312" w:eastAsia="仿宋_GB2312"/>
          <w:sz w:val="32"/>
          <w:szCs w:val="32"/>
        </w:rPr>
        <w:t>风险地区的考生</w:t>
      </w:r>
      <w:r>
        <w:rPr>
          <w:rStyle w:val="7"/>
          <w:rFonts w:hint="eastAsia" w:ascii="仿宋_GB2312" w:eastAsia="仿宋_GB2312"/>
          <w:sz w:val="32"/>
          <w:szCs w:val="32"/>
          <w:lang w:eastAsia="zh-CN"/>
        </w:rPr>
        <w:t>，应提供</w:t>
      </w:r>
      <w:r>
        <w:rPr>
          <w:rStyle w:val="7"/>
          <w:rFonts w:hint="eastAsia" w:ascii="仿宋_GB2312" w:eastAsia="仿宋_GB2312"/>
          <w:sz w:val="32"/>
          <w:szCs w:val="32"/>
          <w:lang w:val="en-US" w:eastAsia="zh-CN"/>
        </w:rPr>
        <w:t>48小时内</w:t>
      </w:r>
      <w:r>
        <w:rPr>
          <w:rStyle w:val="7"/>
          <w:rFonts w:hint="eastAsia" w:ascii="仿宋_GB2312" w:eastAsia="仿宋_GB2312"/>
          <w:sz w:val="32"/>
          <w:szCs w:val="32"/>
        </w:rPr>
        <w:t>新冠病毒核酸检测阴性证明。</w:t>
      </w:r>
      <w:bookmarkStart w:id="0" w:name="_GoBack"/>
      <w:bookmarkEnd w:id="0"/>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五、考生如因有相关旅居史、密切接触史等流行病学史被集中隔离，</w:t>
      </w:r>
      <w:r>
        <w:rPr>
          <w:rFonts w:hint="eastAsia" w:ascii="仿宋_GB2312" w:eastAsia="仿宋_GB2312"/>
          <w:sz w:val="32"/>
          <w:szCs w:val="32"/>
          <w:lang w:eastAsia="zh-CN"/>
        </w:rPr>
        <w:t>报名</w:t>
      </w:r>
      <w:r>
        <w:rPr>
          <w:rFonts w:hint="eastAsia" w:ascii="仿宋_GB2312" w:eastAsia="仿宋_GB2312"/>
          <w:sz w:val="32"/>
          <w:szCs w:val="32"/>
        </w:rPr>
        <w:t>、面试当天无法到达考点报到的，视为主动放弃。仍处于新冠肺炎治疗期或出院观察期，以及其他个人原因无法参加面试的考生，视为主动放弃面试资格。</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六、请考生注意个人防护，自备一次性医用口罩，除核验身份时按要求及时摘戴口罩外，进出</w:t>
      </w:r>
      <w:r>
        <w:rPr>
          <w:rFonts w:hint="eastAsia" w:ascii="仿宋_GB2312" w:eastAsia="仿宋_GB2312"/>
          <w:sz w:val="32"/>
          <w:szCs w:val="32"/>
          <w:lang w:eastAsia="zh-CN"/>
        </w:rPr>
        <w:t>报名</w:t>
      </w:r>
      <w:r>
        <w:rPr>
          <w:rFonts w:hint="eastAsia" w:ascii="仿宋_GB2312" w:eastAsia="仿宋_GB2312"/>
          <w:sz w:val="32"/>
          <w:szCs w:val="32"/>
        </w:rPr>
        <w:t>和面试考点、候考时应当全程佩戴口罩。</w:t>
      </w:r>
    </w:p>
    <w:p>
      <w:pPr>
        <w:pStyle w:val="4"/>
        <w:shd w:val="clear" w:color="auto" w:fill="FFFFFF"/>
        <w:spacing w:before="0" w:beforeAutospacing="0" w:after="0" w:afterAutospacing="0" w:line="560" w:lineRule="exact"/>
        <w:ind w:firstLine="640" w:firstLineChars="200"/>
        <w:jc w:val="both"/>
        <w:rPr>
          <w:rFonts w:ascii="仿宋_GB2312" w:hAnsi="微软雅黑" w:eastAsia="仿宋_GB2312"/>
          <w:sz w:val="32"/>
          <w:szCs w:val="32"/>
        </w:rPr>
      </w:pPr>
      <w:r>
        <w:rPr>
          <w:rFonts w:hint="eastAsia" w:ascii="仿宋_GB2312" w:eastAsia="仿宋_GB2312"/>
          <w:sz w:val="32"/>
          <w:szCs w:val="32"/>
        </w:rPr>
        <w:t>七、</w:t>
      </w:r>
      <w:r>
        <w:rPr>
          <w:rFonts w:hint="eastAsia" w:ascii="仿宋_GB2312" w:eastAsia="仿宋_GB2312"/>
          <w:sz w:val="32"/>
          <w:szCs w:val="32"/>
          <w:lang w:eastAsia="zh-CN"/>
        </w:rPr>
        <w:t>报名</w:t>
      </w:r>
      <w:r>
        <w:rPr>
          <w:rFonts w:hint="eastAsia" w:ascii="仿宋_GB2312" w:eastAsia="仿宋_GB2312"/>
          <w:sz w:val="32"/>
          <w:szCs w:val="32"/>
        </w:rPr>
        <w:t>资格</w:t>
      </w:r>
      <w:r>
        <w:rPr>
          <w:rFonts w:hint="eastAsia" w:ascii="仿宋_GB2312" w:eastAsia="仿宋_GB2312"/>
          <w:sz w:val="32"/>
          <w:szCs w:val="32"/>
          <w:lang w:eastAsia="zh-CN"/>
        </w:rPr>
        <w:t>审查</w:t>
      </w:r>
      <w:r>
        <w:rPr>
          <w:rFonts w:hint="eastAsia" w:ascii="仿宋_GB2312" w:eastAsia="仿宋_GB2312"/>
          <w:sz w:val="32"/>
          <w:szCs w:val="32"/>
        </w:rPr>
        <w:t>、面试期间，考生要自觉维护考试秩序，与其他考生保持安全距离，服从现场工作人员安排，</w:t>
      </w:r>
      <w:r>
        <w:rPr>
          <w:rFonts w:hint="eastAsia" w:ascii="仿宋_GB2312" w:eastAsia="仿宋_GB2312"/>
          <w:sz w:val="32"/>
          <w:szCs w:val="32"/>
          <w:lang w:eastAsia="zh-CN"/>
        </w:rPr>
        <w:t>报名</w:t>
      </w:r>
      <w:r>
        <w:rPr>
          <w:rFonts w:hint="eastAsia" w:ascii="仿宋_GB2312" w:eastAsia="仿宋_GB2312"/>
          <w:sz w:val="32"/>
          <w:szCs w:val="32"/>
        </w:rPr>
        <w:t>资格</w:t>
      </w:r>
      <w:r>
        <w:rPr>
          <w:rFonts w:hint="eastAsia" w:ascii="仿宋_GB2312" w:eastAsia="仿宋_GB2312"/>
          <w:sz w:val="32"/>
          <w:szCs w:val="32"/>
          <w:lang w:eastAsia="zh-CN"/>
        </w:rPr>
        <w:t>审查</w:t>
      </w:r>
      <w:r>
        <w:rPr>
          <w:rFonts w:hint="eastAsia" w:ascii="仿宋_GB2312" w:eastAsia="仿宋_GB2312"/>
          <w:sz w:val="32"/>
          <w:szCs w:val="32"/>
        </w:rPr>
        <w:t>、面试结束后按规定有序离场。考生在候考及面试过程中被发现或主动报告身体不适，经复测复查确有发热、咳嗽等呼吸道异常症状，由驻点医护人员进行个案预判，具备继续完成面试条件的考生继续面试，不具备继续完成面试条件的考生，由驻点医护人员按规定妥善处置。</w:t>
      </w:r>
    </w:p>
    <w:p>
      <w:pPr>
        <w:pStyle w:val="4"/>
        <w:shd w:val="clear" w:color="auto" w:fill="FFFFFF"/>
        <w:spacing w:before="0" w:beforeAutospacing="0" w:after="0" w:afterAutospacing="0" w:line="560" w:lineRule="exact"/>
        <w:ind w:firstLine="640" w:firstLineChars="200"/>
        <w:jc w:val="both"/>
        <w:rPr>
          <w:rFonts w:ascii="仿宋_GB2312" w:eastAsia="仿宋_GB2312"/>
          <w:sz w:val="32"/>
          <w:szCs w:val="32"/>
        </w:rPr>
      </w:pPr>
      <w:r>
        <w:rPr>
          <w:rFonts w:hint="eastAsia" w:ascii="仿宋_GB2312" w:eastAsia="仿宋_GB2312"/>
          <w:sz w:val="32"/>
          <w:szCs w:val="32"/>
        </w:rPr>
        <w:t>八、</w:t>
      </w:r>
      <w:r>
        <w:rPr>
          <w:rStyle w:val="7"/>
          <w:rFonts w:hint="eastAsia" w:ascii="仿宋_GB2312" w:eastAsia="仿宋_GB2312"/>
          <w:sz w:val="32"/>
          <w:szCs w:val="32"/>
        </w:rPr>
        <w:t>考生在进入</w:t>
      </w:r>
      <w:r>
        <w:rPr>
          <w:rStyle w:val="7"/>
          <w:rFonts w:hint="eastAsia" w:ascii="仿宋_GB2312" w:eastAsia="仿宋_GB2312"/>
          <w:sz w:val="32"/>
          <w:szCs w:val="32"/>
          <w:lang w:eastAsia="zh-CN"/>
        </w:rPr>
        <w:t>报名审查</w:t>
      </w:r>
      <w:r>
        <w:rPr>
          <w:rStyle w:val="7"/>
          <w:rFonts w:hint="eastAsia" w:ascii="仿宋_GB2312" w:eastAsia="仿宋_GB2312"/>
          <w:sz w:val="32"/>
          <w:szCs w:val="32"/>
        </w:rPr>
        <w:t>场地、面试场时应签署《</w:t>
      </w:r>
      <w:r>
        <w:rPr>
          <w:rStyle w:val="7"/>
          <w:rFonts w:hint="eastAsia" w:ascii="仿宋_GB2312" w:eastAsia="仿宋_GB2312"/>
          <w:sz w:val="32"/>
          <w:szCs w:val="32"/>
          <w:lang w:eastAsia="zh-CN"/>
        </w:rPr>
        <w:t>峨边彝族自治县</w:t>
      </w:r>
      <w:r>
        <w:rPr>
          <w:rStyle w:val="7"/>
          <w:rFonts w:hint="eastAsia" w:ascii="仿宋_GB2312" w:eastAsia="仿宋_GB2312"/>
          <w:sz w:val="32"/>
          <w:szCs w:val="32"/>
        </w:rPr>
        <w:t>202</w:t>
      </w:r>
      <w:r>
        <w:rPr>
          <w:rStyle w:val="7"/>
          <w:rFonts w:hint="eastAsia" w:ascii="仿宋_GB2312" w:eastAsia="仿宋_GB2312"/>
          <w:sz w:val="32"/>
          <w:szCs w:val="32"/>
          <w:lang w:val="en-US" w:eastAsia="zh-CN"/>
        </w:rPr>
        <w:t>1</w:t>
      </w:r>
      <w:r>
        <w:rPr>
          <w:rStyle w:val="7"/>
          <w:rFonts w:hint="eastAsia" w:ascii="仿宋_GB2312" w:eastAsia="仿宋_GB2312"/>
          <w:sz w:val="32"/>
          <w:szCs w:val="32"/>
        </w:rPr>
        <w:t>年</w:t>
      </w:r>
      <w:r>
        <w:rPr>
          <w:rStyle w:val="7"/>
          <w:rFonts w:hint="eastAsia" w:ascii="仿宋_GB2312" w:eastAsia="仿宋_GB2312"/>
          <w:sz w:val="32"/>
          <w:szCs w:val="32"/>
          <w:lang w:eastAsia="zh-CN"/>
        </w:rPr>
        <w:t>公开选调城区中小学、幼儿园教师</w:t>
      </w:r>
      <w:r>
        <w:rPr>
          <w:rStyle w:val="7"/>
          <w:rFonts w:hint="eastAsia" w:ascii="仿宋_GB2312" w:eastAsia="仿宋_GB2312"/>
          <w:sz w:val="32"/>
          <w:szCs w:val="32"/>
        </w:rPr>
        <w:t>考生新冠肺炎疫情防控告知暨承诺书》，</w:t>
      </w:r>
      <w:r>
        <w:rPr>
          <w:rFonts w:hint="eastAsia" w:ascii="仿宋_GB2312" w:eastAsia="仿宋_GB2312"/>
          <w:sz w:val="32"/>
          <w:szCs w:val="32"/>
        </w:rPr>
        <w:t>承诺已知悉告知事项和防疫要求，自愿承担因不实承诺应承担的相关责任，接受相应处理。凡隐瞒或谎报旅居史、接触史、健康状况等疫情防控重点信息，不配合工作人员进行防疫检测、询问等造成不良后果的，取消面试资格，终止面试；如有违法情况，将依法追究法律责任。</w:t>
      </w:r>
    </w:p>
    <w:p>
      <w:pPr>
        <w:pStyle w:val="4"/>
        <w:shd w:val="clear" w:color="auto" w:fill="FFFFFF"/>
        <w:spacing w:before="0" w:beforeAutospacing="0" w:after="0" w:afterAutospacing="0" w:line="560" w:lineRule="exact"/>
        <w:ind w:firstLine="640" w:firstLineChars="200"/>
        <w:jc w:val="both"/>
        <w:rPr>
          <w:rFonts w:hint="eastAsia" w:ascii="仿宋_GB2312" w:eastAsia="仿宋_GB2312"/>
          <w:sz w:val="32"/>
          <w:szCs w:val="32"/>
          <w:lang w:eastAsia="zh-CN"/>
        </w:rPr>
      </w:pPr>
    </w:p>
    <w:p>
      <w:pPr>
        <w:pStyle w:val="4"/>
        <w:shd w:val="clear" w:color="auto" w:fill="FFFFFF"/>
        <w:spacing w:before="0" w:beforeAutospacing="0" w:after="0" w:afterAutospacing="0" w:line="560" w:lineRule="exact"/>
        <w:ind w:firstLine="640" w:firstLineChars="200"/>
        <w:jc w:val="both"/>
        <w:rPr>
          <w:rFonts w:hint="eastAsia" w:ascii="仿宋_GB2312" w:eastAsia="仿宋_GB2312"/>
          <w:sz w:val="32"/>
          <w:szCs w:val="32"/>
          <w:lang w:eastAsia="zh-CN"/>
        </w:rPr>
      </w:pPr>
      <w:r>
        <w:rPr>
          <w:rFonts w:hint="eastAsia" w:ascii="仿宋_GB2312" w:eastAsia="仿宋_GB2312"/>
          <w:sz w:val="32"/>
          <w:szCs w:val="32"/>
          <w:lang w:eastAsia="zh-CN"/>
        </w:rPr>
        <w:t>附件：峨边彝族自治县202</w:t>
      </w:r>
      <w:r>
        <w:rPr>
          <w:rFonts w:hint="eastAsia" w:ascii="仿宋_GB2312" w:eastAsia="仿宋_GB2312"/>
          <w:sz w:val="32"/>
          <w:szCs w:val="32"/>
          <w:lang w:val="en-US" w:eastAsia="zh-CN"/>
        </w:rPr>
        <w:t>1</w:t>
      </w:r>
      <w:r>
        <w:rPr>
          <w:rFonts w:hint="eastAsia" w:ascii="仿宋_GB2312" w:eastAsia="仿宋_GB2312"/>
          <w:sz w:val="32"/>
          <w:szCs w:val="32"/>
          <w:lang w:eastAsia="zh-CN"/>
        </w:rPr>
        <w:t>年公开选调城区中小学、幼儿</w:t>
      </w:r>
    </w:p>
    <w:p>
      <w:pPr>
        <w:pStyle w:val="4"/>
        <w:shd w:val="clear" w:color="auto" w:fill="FFFFFF"/>
        <w:spacing w:before="0" w:beforeAutospacing="0" w:after="0" w:afterAutospacing="0" w:line="560" w:lineRule="exact"/>
        <w:ind w:firstLine="1600" w:firstLineChars="500"/>
        <w:jc w:val="both"/>
        <w:rPr>
          <w:rFonts w:hint="eastAsia" w:ascii="仿宋_GB2312" w:eastAsia="仿宋_GB2312"/>
          <w:sz w:val="32"/>
          <w:szCs w:val="32"/>
          <w:lang w:eastAsia="zh-CN"/>
        </w:rPr>
      </w:pPr>
      <w:r>
        <w:rPr>
          <w:rFonts w:hint="eastAsia" w:ascii="仿宋_GB2312" w:eastAsia="仿宋_GB2312"/>
          <w:sz w:val="32"/>
          <w:szCs w:val="32"/>
          <w:lang w:eastAsia="zh-CN"/>
        </w:rPr>
        <w:t>园教师考生新冠肺炎疫情防控告知暨承诺书</w:t>
      </w:r>
    </w:p>
    <w:p>
      <w:pPr>
        <w:pStyle w:val="4"/>
        <w:shd w:val="clear" w:color="auto" w:fill="FFFFFF"/>
        <w:spacing w:before="0" w:beforeAutospacing="0" w:after="0" w:afterAutospacing="0" w:line="560" w:lineRule="exact"/>
        <w:ind w:firstLine="640" w:firstLineChars="200"/>
        <w:jc w:val="both"/>
        <w:rPr>
          <w:rFonts w:ascii="仿宋_GB2312" w:eastAsia="仿宋_GB2312"/>
          <w:sz w:val="32"/>
          <w:szCs w:val="32"/>
        </w:rPr>
      </w:pPr>
    </w:p>
    <w:p>
      <w:pPr>
        <w:pStyle w:val="4"/>
        <w:shd w:val="clear" w:color="auto" w:fill="FFFFFF"/>
        <w:spacing w:before="0" w:beforeAutospacing="0" w:after="0" w:afterAutospacing="0" w:line="560" w:lineRule="exact"/>
        <w:ind w:firstLine="640" w:firstLineChars="200"/>
        <w:jc w:val="both"/>
        <w:rPr>
          <w:rFonts w:ascii="仿宋_GB2312" w:eastAsia="仿宋_GB2312"/>
          <w:sz w:val="32"/>
          <w:szCs w:val="32"/>
        </w:rPr>
      </w:pPr>
    </w:p>
    <w:p>
      <w:pPr>
        <w:pStyle w:val="4"/>
        <w:shd w:val="clear" w:color="auto" w:fill="FFFFFF"/>
        <w:spacing w:before="0" w:beforeAutospacing="0" w:after="0" w:afterAutospacing="0" w:line="560" w:lineRule="exact"/>
        <w:ind w:firstLine="4800" w:firstLineChars="1500"/>
        <w:jc w:val="both"/>
        <w:rPr>
          <w:rFonts w:ascii="仿宋_GB2312" w:eastAsia="仿宋_GB2312"/>
          <w:sz w:val="32"/>
          <w:szCs w:val="32"/>
        </w:rPr>
      </w:pPr>
      <w:r>
        <w:rPr>
          <w:rFonts w:hint="eastAsia" w:ascii="仿宋_GB2312" w:eastAsia="仿宋_GB2312"/>
          <w:sz w:val="32"/>
          <w:szCs w:val="32"/>
          <w:lang w:eastAsia="zh-CN"/>
        </w:rPr>
        <w:t>峨边彝族自治县教育</w:t>
      </w:r>
      <w:r>
        <w:rPr>
          <w:rFonts w:hint="eastAsia" w:ascii="仿宋_GB2312" w:eastAsia="仿宋_GB2312"/>
          <w:sz w:val="32"/>
          <w:szCs w:val="32"/>
        </w:rPr>
        <w:t>局</w:t>
      </w:r>
    </w:p>
    <w:p>
      <w:pPr>
        <w:pStyle w:val="4"/>
        <w:shd w:val="clear" w:color="auto" w:fill="FFFFFF"/>
        <w:wordWrap w:val="0"/>
        <w:spacing w:before="0" w:beforeAutospacing="0" w:after="0" w:afterAutospacing="0" w:line="560" w:lineRule="exact"/>
        <w:ind w:firstLine="640" w:firstLineChars="200"/>
        <w:jc w:val="center"/>
        <w:rPr>
          <w:rFonts w:hint="eastAsia" w:ascii="仿宋_GB2312" w:eastAsia="仿宋_GB2312"/>
          <w:sz w:val="32"/>
          <w:szCs w:val="32"/>
        </w:rPr>
      </w:pPr>
      <w:r>
        <w:rPr>
          <w:rFonts w:hint="eastAsia" w:ascii="仿宋_GB2312" w:eastAsia="仿宋_GB2312"/>
          <w:sz w:val="32"/>
          <w:szCs w:val="32"/>
          <w:lang w:val="en-US" w:eastAsia="zh-CN"/>
        </w:rPr>
        <w:t xml:space="preserve">                      </w:t>
      </w:r>
      <w:r>
        <w:rPr>
          <w:rFonts w:hint="eastAsia" w:ascii="仿宋_GB2312" w:eastAsia="仿宋_GB2312"/>
          <w:sz w:val="32"/>
          <w:szCs w:val="32"/>
        </w:rPr>
        <w:t>202</w:t>
      </w:r>
      <w:r>
        <w:rPr>
          <w:rFonts w:hint="eastAsia" w:ascii="仿宋_GB2312" w:eastAsia="仿宋_GB2312"/>
          <w:sz w:val="32"/>
          <w:szCs w:val="32"/>
          <w:lang w:val="en-US" w:eastAsia="zh-CN"/>
        </w:rPr>
        <w:t>1</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4</w:t>
      </w:r>
      <w:r>
        <w:rPr>
          <w:rFonts w:hint="eastAsia" w:ascii="仿宋_GB2312" w:eastAsia="仿宋_GB2312"/>
          <w:sz w:val="32"/>
          <w:szCs w:val="32"/>
        </w:rPr>
        <w:t xml:space="preserve">日 </w:t>
      </w:r>
    </w:p>
    <w:p>
      <w:pPr>
        <w:pStyle w:val="4"/>
        <w:shd w:val="clear" w:color="auto" w:fill="FFFFFF"/>
        <w:wordWrap w:val="0"/>
        <w:spacing w:before="0" w:beforeAutospacing="0" w:after="0" w:afterAutospacing="0" w:line="560" w:lineRule="exact"/>
        <w:ind w:firstLine="640" w:firstLineChars="200"/>
        <w:jc w:val="right"/>
        <w:rPr>
          <w:rFonts w:hint="eastAsia" w:ascii="仿宋_GB2312" w:eastAsia="仿宋_GB2312"/>
          <w:sz w:val="32"/>
          <w:szCs w:val="32"/>
        </w:rPr>
      </w:pPr>
    </w:p>
    <w:p>
      <w:pPr>
        <w:pStyle w:val="4"/>
        <w:shd w:val="clear" w:color="auto" w:fill="FFFFFF"/>
        <w:wordWrap w:val="0"/>
        <w:spacing w:before="0" w:beforeAutospacing="0" w:after="0" w:afterAutospacing="0" w:line="560" w:lineRule="exact"/>
        <w:ind w:firstLine="640" w:firstLineChars="200"/>
        <w:jc w:val="right"/>
        <w:rPr>
          <w:rFonts w:hint="eastAsia" w:ascii="仿宋_GB2312" w:eastAsia="仿宋_GB2312"/>
          <w:sz w:val="32"/>
          <w:szCs w:val="32"/>
        </w:rPr>
      </w:pPr>
    </w:p>
    <w:p>
      <w:pPr>
        <w:pStyle w:val="4"/>
        <w:shd w:val="clear" w:color="auto" w:fill="FFFFFF"/>
        <w:wordWrap w:val="0"/>
        <w:spacing w:before="0" w:beforeAutospacing="0" w:after="0" w:afterAutospacing="0" w:line="560" w:lineRule="exact"/>
        <w:ind w:firstLine="640" w:firstLineChars="200"/>
        <w:jc w:val="right"/>
        <w:rPr>
          <w:rFonts w:hint="eastAsia" w:ascii="仿宋_GB2312" w:eastAsia="仿宋_GB2312"/>
          <w:sz w:val="32"/>
          <w:szCs w:val="32"/>
        </w:rPr>
      </w:pPr>
    </w:p>
    <w:p>
      <w:pPr>
        <w:pStyle w:val="4"/>
        <w:shd w:val="clear" w:color="auto" w:fill="FFFFFF"/>
        <w:wordWrap w:val="0"/>
        <w:spacing w:before="0" w:beforeAutospacing="0" w:after="0" w:afterAutospacing="0" w:line="560" w:lineRule="exact"/>
        <w:ind w:firstLine="640" w:firstLineChars="200"/>
        <w:jc w:val="right"/>
        <w:rPr>
          <w:rFonts w:hint="eastAsia" w:ascii="仿宋_GB2312" w:eastAsia="仿宋_GB2312"/>
          <w:sz w:val="32"/>
          <w:szCs w:val="32"/>
        </w:rPr>
      </w:pPr>
    </w:p>
    <w:p>
      <w:pPr>
        <w:pStyle w:val="4"/>
        <w:shd w:val="clear" w:color="auto" w:fill="FFFFFF"/>
        <w:wordWrap w:val="0"/>
        <w:spacing w:before="0" w:beforeAutospacing="0" w:after="0" w:afterAutospacing="0" w:line="560" w:lineRule="exact"/>
        <w:ind w:firstLine="640" w:firstLineChars="200"/>
        <w:jc w:val="right"/>
        <w:rPr>
          <w:rFonts w:hint="eastAsia" w:ascii="仿宋_GB2312" w:eastAsia="仿宋_GB2312"/>
          <w:sz w:val="32"/>
          <w:szCs w:val="32"/>
        </w:rPr>
      </w:pPr>
    </w:p>
    <w:p>
      <w:pPr>
        <w:pStyle w:val="4"/>
        <w:shd w:val="clear" w:color="auto" w:fill="FFFFFF"/>
        <w:wordWrap w:val="0"/>
        <w:spacing w:before="0" w:beforeAutospacing="0" w:after="0" w:afterAutospacing="0" w:line="560" w:lineRule="exact"/>
        <w:ind w:firstLine="640" w:firstLineChars="200"/>
        <w:jc w:val="right"/>
        <w:rPr>
          <w:rFonts w:hint="eastAsia" w:ascii="仿宋_GB2312" w:eastAsia="仿宋_GB2312"/>
          <w:sz w:val="32"/>
          <w:szCs w:val="32"/>
        </w:rPr>
      </w:pPr>
    </w:p>
    <w:p>
      <w:pPr>
        <w:pStyle w:val="4"/>
        <w:shd w:val="clear" w:color="auto" w:fill="FFFFFF"/>
        <w:wordWrap w:val="0"/>
        <w:spacing w:before="0" w:beforeAutospacing="0" w:after="0" w:afterAutospacing="0" w:line="560" w:lineRule="exact"/>
        <w:ind w:firstLine="640" w:firstLineChars="200"/>
        <w:jc w:val="right"/>
        <w:rPr>
          <w:rFonts w:hint="eastAsia" w:ascii="仿宋_GB2312" w:eastAsia="仿宋_GB2312"/>
          <w:sz w:val="32"/>
          <w:szCs w:val="32"/>
        </w:rPr>
      </w:pPr>
    </w:p>
    <w:p>
      <w:pPr>
        <w:pStyle w:val="4"/>
        <w:shd w:val="clear" w:color="auto" w:fill="FFFFFF"/>
        <w:wordWrap w:val="0"/>
        <w:spacing w:before="0" w:beforeAutospacing="0" w:after="0" w:afterAutospacing="0" w:line="560" w:lineRule="exact"/>
        <w:ind w:firstLine="640" w:firstLineChars="200"/>
        <w:jc w:val="right"/>
        <w:rPr>
          <w:rFonts w:hint="eastAsia" w:ascii="仿宋_GB2312" w:eastAsia="仿宋_GB2312"/>
          <w:sz w:val="32"/>
          <w:szCs w:val="32"/>
        </w:rPr>
      </w:pPr>
    </w:p>
    <w:p>
      <w:pPr>
        <w:pStyle w:val="4"/>
        <w:shd w:val="clear" w:color="auto" w:fill="FFFFFF"/>
        <w:wordWrap w:val="0"/>
        <w:spacing w:before="0" w:beforeAutospacing="0" w:after="0" w:afterAutospacing="0" w:line="560" w:lineRule="exact"/>
        <w:ind w:firstLine="640" w:firstLineChars="200"/>
        <w:jc w:val="right"/>
        <w:rPr>
          <w:rFonts w:hint="eastAsia" w:ascii="仿宋_GB2312" w:eastAsia="仿宋_GB2312"/>
          <w:sz w:val="32"/>
          <w:szCs w:val="32"/>
        </w:rPr>
      </w:pPr>
    </w:p>
    <w:p>
      <w:pPr>
        <w:pStyle w:val="4"/>
        <w:shd w:val="clear" w:color="auto" w:fill="FFFFFF"/>
        <w:wordWrap w:val="0"/>
        <w:spacing w:before="0" w:beforeAutospacing="0" w:after="0" w:afterAutospacing="0" w:line="560" w:lineRule="exact"/>
        <w:ind w:firstLine="640" w:firstLineChars="200"/>
        <w:jc w:val="right"/>
        <w:rPr>
          <w:rFonts w:hint="eastAsia" w:ascii="仿宋_GB2312" w:eastAsia="仿宋_GB2312"/>
          <w:sz w:val="32"/>
          <w:szCs w:val="32"/>
        </w:rPr>
      </w:pPr>
    </w:p>
    <w:p>
      <w:pPr>
        <w:pStyle w:val="4"/>
        <w:shd w:val="clear" w:color="auto" w:fill="FFFFFF"/>
        <w:wordWrap w:val="0"/>
        <w:spacing w:before="0" w:beforeAutospacing="0" w:after="0" w:afterAutospacing="0" w:line="560" w:lineRule="exact"/>
        <w:ind w:firstLine="640" w:firstLineChars="200"/>
        <w:jc w:val="right"/>
        <w:rPr>
          <w:rFonts w:hint="eastAsia" w:ascii="仿宋_GB2312" w:eastAsia="仿宋_GB2312"/>
          <w:sz w:val="32"/>
          <w:szCs w:val="32"/>
        </w:rPr>
      </w:pPr>
    </w:p>
    <w:p>
      <w:pPr>
        <w:pStyle w:val="4"/>
        <w:shd w:val="clear" w:color="auto" w:fill="FFFFFF"/>
        <w:wordWrap w:val="0"/>
        <w:spacing w:before="0" w:beforeAutospacing="0" w:after="0" w:afterAutospacing="0" w:line="560" w:lineRule="exact"/>
        <w:ind w:firstLine="640" w:firstLineChars="200"/>
        <w:jc w:val="right"/>
        <w:rPr>
          <w:rFonts w:hint="eastAsia" w:ascii="仿宋_GB2312" w:eastAsia="仿宋_GB2312"/>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180"/>
        <w:jc w:val="both"/>
        <w:textAlignment w:val="auto"/>
        <w:rPr>
          <w:rFonts w:hint="eastAsia" w:ascii="仿宋_GB2312" w:hAnsi="仿宋_GB2312" w:eastAsia="仿宋_GB2312" w:cs="仿宋_GB2312"/>
          <w:b w:val="0"/>
          <w:bCs w:val="0"/>
          <w:sz w:val="28"/>
          <w:szCs w:val="28"/>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18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附件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180"/>
        <w:jc w:val="center"/>
        <w:textAlignment w:val="auto"/>
        <w:rPr>
          <w:rFonts w:ascii="宋体" w:hAnsi="宋体" w:cs="宋体"/>
          <w:bCs/>
          <w:color w:val="000000"/>
          <w:kern w:val="0"/>
          <w:sz w:val="36"/>
          <w:szCs w:val="28"/>
        </w:rPr>
      </w:pPr>
      <w:r>
        <w:rPr>
          <w:rFonts w:hint="eastAsia" w:ascii="方正小标宋简体" w:hAnsi="方正小标宋简体" w:eastAsia="方正小标宋简体" w:cs="方正小标宋简体"/>
          <w:b w:val="0"/>
          <w:bCs w:val="0"/>
          <w:sz w:val="44"/>
          <w:szCs w:val="44"/>
          <w:lang w:eastAsia="zh-CN"/>
        </w:rPr>
        <w:t>峨边彝族自治县</w:t>
      </w:r>
      <w:r>
        <w:rPr>
          <w:rFonts w:hint="eastAsia" w:ascii="方正小标宋简体" w:hAnsi="方正小标宋简体" w:eastAsia="方正小标宋简体" w:cs="方正小标宋简体"/>
          <w:b w:val="0"/>
          <w:bCs w:val="0"/>
          <w:sz w:val="44"/>
          <w:szCs w:val="44"/>
        </w:rPr>
        <w:t>202</w:t>
      </w:r>
      <w:r>
        <w:rPr>
          <w:rFonts w:hint="eastAsia" w:ascii="方正小标宋简体" w:hAnsi="方正小标宋简体" w:eastAsia="方正小标宋简体" w:cs="方正小标宋简体"/>
          <w:b w:val="0"/>
          <w:bCs w:val="0"/>
          <w:sz w:val="44"/>
          <w:szCs w:val="44"/>
          <w:lang w:val="en-US" w:eastAsia="zh-CN"/>
        </w:rPr>
        <w:t>1</w:t>
      </w:r>
      <w:r>
        <w:rPr>
          <w:rFonts w:hint="eastAsia" w:ascii="方正小标宋简体" w:hAnsi="方正小标宋简体" w:eastAsia="方正小标宋简体" w:cs="方正小标宋简体"/>
          <w:b w:val="0"/>
          <w:bCs w:val="0"/>
          <w:sz w:val="44"/>
          <w:szCs w:val="44"/>
        </w:rPr>
        <w:t>年</w:t>
      </w:r>
      <w:r>
        <w:rPr>
          <w:rFonts w:hint="eastAsia" w:ascii="方正小标宋简体" w:hAnsi="方正小标宋简体" w:eastAsia="方正小标宋简体" w:cs="方正小标宋简体"/>
          <w:b w:val="0"/>
          <w:bCs w:val="0"/>
          <w:sz w:val="44"/>
          <w:szCs w:val="44"/>
          <w:lang w:eastAsia="zh-CN"/>
        </w:rPr>
        <w:t>公开选调城区中小学、幼儿园</w:t>
      </w:r>
      <w:r>
        <w:rPr>
          <w:rFonts w:hint="eastAsia" w:ascii="方正小标宋简体" w:hAnsi="方正小标宋简体" w:eastAsia="方正小标宋简体" w:cs="方正小标宋简体"/>
          <w:b w:val="0"/>
          <w:bCs w:val="0"/>
          <w:sz w:val="44"/>
          <w:szCs w:val="44"/>
        </w:rPr>
        <w:t>考生新冠肺炎疫情防控告知暨承诺书</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180"/>
        <w:jc w:val="left"/>
        <w:textAlignment w:val="auto"/>
        <w:rPr>
          <w:rFonts w:ascii="宋体" w:hAnsi="宋体" w:cs="宋体"/>
          <w:bCs/>
          <w:color w:val="000000"/>
          <w:kern w:val="0"/>
          <w:sz w:val="28"/>
          <w:szCs w:val="28"/>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firstLineChars="200"/>
        <w:jc w:val="left"/>
        <w:textAlignment w:val="auto"/>
        <w:rPr>
          <w:rFonts w:ascii="宋体" w:hAnsi="宋体" w:cs="Arial"/>
          <w:color w:val="333333"/>
          <w:kern w:val="0"/>
          <w:sz w:val="24"/>
          <w:szCs w:val="24"/>
        </w:rPr>
      </w:pPr>
      <w:r>
        <w:rPr>
          <w:rFonts w:hint="eastAsia" w:ascii="宋体" w:hAnsi="宋体" w:cs="Arial"/>
          <w:color w:val="333333"/>
          <w:kern w:val="0"/>
          <w:sz w:val="24"/>
          <w:szCs w:val="24"/>
        </w:rPr>
        <w:t>本人</w:t>
      </w:r>
      <w:r>
        <w:rPr>
          <w:rFonts w:ascii="宋体" w:hAnsi="宋体" w:cs="Arial"/>
          <w:color w:val="333333"/>
          <w:kern w:val="0"/>
          <w:sz w:val="24"/>
          <w:szCs w:val="24"/>
        </w:rPr>
        <w:t>在疫情防控期间，</w:t>
      </w:r>
      <w:r>
        <w:rPr>
          <w:rFonts w:hint="eastAsia" w:ascii="宋体" w:hAnsi="宋体" w:cs="Arial"/>
          <w:color w:val="333333"/>
          <w:kern w:val="0"/>
          <w:sz w:val="24"/>
          <w:szCs w:val="24"/>
        </w:rPr>
        <w:t>本次考试</w:t>
      </w:r>
      <w:r>
        <w:rPr>
          <w:rFonts w:ascii="宋体" w:hAnsi="宋体" w:cs="Arial"/>
          <w:color w:val="333333"/>
          <w:kern w:val="0"/>
          <w:sz w:val="24"/>
          <w:szCs w:val="24"/>
        </w:rPr>
        <w:t>前特此承诺以下事项：</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firstLineChars="200"/>
        <w:jc w:val="left"/>
        <w:textAlignment w:val="auto"/>
        <w:rPr>
          <w:rFonts w:ascii="宋体" w:hAnsi="宋体" w:cs="Arial"/>
          <w:color w:val="333333"/>
          <w:kern w:val="0"/>
          <w:sz w:val="24"/>
          <w:szCs w:val="24"/>
        </w:rPr>
      </w:pPr>
      <w:r>
        <w:rPr>
          <w:rFonts w:ascii="宋体" w:hAnsi="宋体" w:cs="Arial"/>
          <w:color w:val="333333"/>
          <w:kern w:val="0"/>
          <w:sz w:val="24"/>
          <w:szCs w:val="24"/>
        </w:rPr>
        <w:t>一、本人承诺遵守各项法律法规和</w:t>
      </w:r>
      <w:r>
        <w:rPr>
          <w:rFonts w:hint="eastAsia" w:ascii="宋体" w:hAnsi="宋体" w:cs="Arial"/>
          <w:color w:val="333333"/>
          <w:kern w:val="0"/>
          <w:sz w:val="24"/>
          <w:szCs w:val="24"/>
        </w:rPr>
        <w:t>本地</w:t>
      </w:r>
      <w:r>
        <w:rPr>
          <w:rFonts w:ascii="宋体" w:hAnsi="宋体" w:cs="Arial"/>
          <w:color w:val="333333"/>
          <w:kern w:val="0"/>
          <w:sz w:val="24"/>
          <w:szCs w:val="24"/>
        </w:rPr>
        <w:t>相关疫情防控管理规定，在</w:t>
      </w:r>
      <w:r>
        <w:rPr>
          <w:rFonts w:hint="eastAsia" w:ascii="宋体" w:hAnsi="宋体" w:cs="Arial"/>
          <w:color w:val="333333"/>
          <w:kern w:val="0"/>
          <w:sz w:val="24"/>
          <w:szCs w:val="24"/>
        </w:rPr>
        <w:t>考试</w:t>
      </w:r>
      <w:r>
        <w:rPr>
          <w:rFonts w:ascii="宋体" w:hAnsi="宋体" w:cs="Arial"/>
          <w:color w:val="333333"/>
          <w:kern w:val="0"/>
          <w:sz w:val="24"/>
          <w:szCs w:val="24"/>
        </w:rPr>
        <w:t>期间增强安全意识，提高防护意识，全程戴好口罩，不摘下、不漏口鼻。</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firstLineChars="200"/>
        <w:jc w:val="left"/>
        <w:textAlignment w:val="auto"/>
        <w:rPr>
          <w:rFonts w:ascii="宋体" w:hAnsi="宋体" w:cs="Arial"/>
          <w:color w:val="333333"/>
          <w:kern w:val="0"/>
          <w:sz w:val="24"/>
          <w:szCs w:val="24"/>
        </w:rPr>
      </w:pPr>
      <w:r>
        <w:rPr>
          <w:rFonts w:ascii="宋体" w:hAnsi="宋体" w:cs="Arial"/>
          <w:color w:val="333333"/>
          <w:kern w:val="0"/>
          <w:sz w:val="24"/>
          <w:szCs w:val="24"/>
        </w:rPr>
        <w:t>二、本人声明身体健康无异常，无发热、咳嗽、呼吸困难等症状，不居住在已经确诊病例小区范围内。</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firstLineChars="200"/>
        <w:jc w:val="left"/>
        <w:textAlignment w:val="auto"/>
        <w:rPr>
          <w:rFonts w:ascii="宋体" w:hAnsi="宋体" w:cs="Arial"/>
          <w:color w:val="333333"/>
          <w:kern w:val="0"/>
          <w:sz w:val="24"/>
          <w:szCs w:val="24"/>
        </w:rPr>
      </w:pPr>
      <w:r>
        <w:rPr>
          <w:rFonts w:ascii="宋体" w:hAnsi="宋体" w:cs="Arial"/>
          <w:color w:val="333333"/>
          <w:kern w:val="0"/>
          <w:sz w:val="24"/>
          <w:szCs w:val="24"/>
        </w:rPr>
        <w:t>三、本人声明自当日进入</w:t>
      </w:r>
      <w:r>
        <w:rPr>
          <w:rFonts w:hint="eastAsia" w:ascii="宋体" w:hAnsi="宋体" w:cs="Arial"/>
          <w:color w:val="333333"/>
          <w:kern w:val="0"/>
          <w:sz w:val="24"/>
          <w:szCs w:val="24"/>
        </w:rPr>
        <w:t>考场</w:t>
      </w:r>
      <w:r>
        <w:rPr>
          <w:rFonts w:ascii="宋体" w:hAnsi="宋体" w:cs="Arial"/>
          <w:color w:val="333333"/>
          <w:kern w:val="0"/>
          <w:sz w:val="24"/>
          <w:szCs w:val="24"/>
        </w:rPr>
        <w:t>前溯15天内，本人没有到过</w:t>
      </w:r>
      <w:r>
        <w:rPr>
          <w:rFonts w:hint="eastAsia" w:ascii="宋体" w:hAnsi="宋体" w:cs="Arial"/>
          <w:color w:val="333333"/>
          <w:kern w:val="0"/>
          <w:sz w:val="24"/>
          <w:szCs w:val="24"/>
        </w:rPr>
        <w:t>中高风险</w:t>
      </w:r>
      <w:r>
        <w:rPr>
          <w:rFonts w:ascii="宋体" w:hAnsi="宋体" w:cs="Arial"/>
          <w:color w:val="333333"/>
          <w:kern w:val="0"/>
          <w:sz w:val="24"/>
          <w:szCs w:val="24"/>
        </w:rPr>
        <w:t>疫区，也没有与</w:t>
      </w:r>
      <w:r>
        <w:rPr>
          <w:rFonts w:hint="eastAsia" w:ascii="宋体" w:hAnsi="宋体" w:cs="Arial"/>
          <w:color w:val="333333"/>
          <w:kern w:val="0"/>
          <w:sz w:val="24"/>
          <w:szCs w:val="24"/>
        </w:rPr>
        <w:t>中高风险</w:t>
      </w:r>
      <w:r>
        <w:rPr>
          <w:rFonts w:ascii="宋体" w:hAnsi="宋体" w:cs="Arial"/>
          <w:color w:val="333333"/>
          <w:kern w:val="0"/>
          <w:sz w:val="24"/>
          <w:szCs w:val="24"/>
        </w:rPr>
        <w:t>疫区人员和疑似、确诊病例患者的有接触史。</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firstLineChars="200"/>
        <w:jc w:val="left"/>
        <w:textAlignment w:val="auto"/>
        <w:rPr>
          <w:rFonts w:ascii="宋体" w:hAnsi="宋体" w:cs="Arial"/>
          <w:color w:val="333333"/>
          <w:kern w:val="0"/>
          <w:sz w:val="24"/>
          <w:szCs w:val="24"/>
        </w:rPr>
      </w:pPr>
      <w:r>
        <w:rPr>
          <w:rFonts w:ascii="宋体" w:hAnsi="宋体" w:cs="Arial"/>
          <w:color w:val="333333"/>
          <w:kern w:val="0"/>
          <w:sz w:val="24"/>
          <w:szCs w:val="24"/>
        </w:rPr>
        <w:t>四、本人声明本人家庭主要成员和社会关系人没有到过</w:t>
      </w:r>
      <w:r>
        <w:rPr>
          <w:rFonts w:hint="eastAsia" w:ascii="宋体" w:hAnsi="宋体" w:cs="Arial"/>
          <w:color w:val="333333"/>
          <w:kern w:val="0"/>
          <w:sz w:val="24"/>
          <w:szCs w:val="24"/>
        </w:rPr>
        <w:t>中高风险</w:t>
      </w:r>
      <w:r>
        <w:rPr>
          <w:rFonts w:ascii="宋体" w:hAnsi="宋体" w:cs="Arial"/>
          <w:color w:val="333333"/>
          <w:kern w:val="0"/>
          <w:sz w:val="24"/>
          <w:szCs w:val="24"/>
        </w:rPr>
        <w:t>疫区，也没有与</w:t>
      </w:r>
      <w:r>
        <w:rPr>
          <w:rFonts w:hint="eastAsia" w:ascii="宋体" w:hAnsi="宋体" w:cs="Arial"/>
          <w:color w:val="333333"/>
          <w:kern w:val="0"/>
          <w:sz w:val="24"/>
          <w:szCs w:val="24"/>
        </w:rPr>
        <w:t>中高风险</w:t>
      </w:r>
      <w:r>
        <w:rPr>
          <w:rFonts w:ascii="宋体" w:hAnsi="宋体" w:cs="Arial"/>
          <w:color w:val="333333"/>
          <w:kern w:val="0"/>
          <w:sz w:val="24"/>
          <w:szCs w:val="24"/>
        </w:rPr>
        <w:t>疫区人员和疑似、确诊病例患者的有接触史。</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firstLineChars="200"/>
        <w:jc w:val="left"/>
        <w:textAlignment w:val="auto"/>
        <w:rPr>
          <w:rFonts w:ascii="宋体" w:hAnsi="宋体" w:cs="Arial"/>
          <w:color w:val="333333"/>
          <w:kern w:val="0"/>
          <w:sz w:val="24"/>
          <w:szCs w:val="24"/>
        </w:rPr>
      </w:pPr>
      <w:r>
        <w:rPr>
          <w:rFonts w:ascii="宋体" w:hAnsi="宋体" w:cs="Arial"/>
          <w:color w:val="333333"/>
          <w:kern w:val="0"/>
          <w:sz w:val="24"/>
          <w:szCs w:val="24"/>
        </w:rPr>
        <w:t>五、本人知道国家关于违反《传染病防治法》最高可处7年徒刑的规定，积极配合</w:t>
      </w:r>
      <w:r>
        <w:rPr>
          <w:rFonts w:hint="eastAsia" w:ascii="宋体" w:hAnsi="宋体" w:cs="Arial"/>
          <w:color w:val="333333"/>
          <w:kern w:val="0"/>
          <w:sz w:val="24"/>
          <w:szCs w:val="24"/>
        </w:rPr>
        <w:t>考务</w:t>
      </w:r>
      <w:r>
        <w:rPr>
          <w:rFonts w:ascii="宋体" w:hAnsi="宋体" w:cs="Arial"/>
          <w:color w:val="333333"/>
          <w:kern w:val="0"/>
          <w:sz w:val="24"/>
          <w:szCs w:val="24"/>
        </w:rPr>
        <w:t>人员采取调查、防护隔离、消毒等疫情防控处置措施。</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firstLineChars="200"/>
        <w:jc w:val="left"/>
        <w:textAlignment w:val="auto"/>
        <w:rPr>
          <w:rFonts w:ascii="宋体" w:hAnsi="宋体" w:cs="Arial"/>
          <w:color w:val="333333"/>
          <w:kern w:val="0"/>
          <w:sz w:val="24"/>
          <w:szCs w:val="24"/>
        </w:rPr>
      </w:pPr>
      <w:r>
        <w:rPr>
          <w:rFonts w:ascii="宋体" w:hAnsi="宋体" w:cs="Arial"/>
          <w:color w:val="333333"/>
          <w:kern w:val="0"/>
          <w:sz w:val="24"/>
          <w:szCs w:val="24"/>
        </w:rPr>
        <w:t>六、本人承诺所提供的所有信息保证真实，绝无隐瞒。</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964" w:firstLineChars="400"/>
        <w:jc w:val="left"/>
        <w:textAlignment w:val="auto"/>
        <w:rPr>
          <w:rFonts w:ascii="宋体" w:hAnsi="宋体" w:cs="Arial"/>
          <w:b/>
          <w:color w:val="FF0000"/>
          <w:kern w:val="0"/>
          <w:sz w:val="24"/>
          <w:szCs w:val="24"/>
        </w:rPr>
      </w:pPr>
      <w:r>
        <w:rPr>
          <w:rFonts w:ascii="宋体" w:hAnsi="宋体" w:cs="Arial"/>
          <w:b/>
          <w:color w:val="FF0000"/>
          <w:kern w:val="0"/>
          <w:sz w:val="24"/>
          <w:szCs w:val="24"/>
        </w:rPr>
        <w:t>本人接受并完全理解了以上规定</w:t>
      </w:r>
      <w:r>
        <w:rPr>
          <w:rFonts w:hint="eastAsia" w:ascii="宋体" w:hAnsi="宋体" w:cs="Arial"/>
          <w:b/>
          <w:color w:val="FF0000"/>
          <w:kern w:val="0"/>
          <w:sz w:val="24"/>
          <w:szCs w:val="24"/>
        </w:rPr>
        <w:t>，</w:t>
      </w:r>
      <w:r>
        <w:rPr>
          <w:rFonts w:ascii="宋体" w:hAnsi="宋体" w:cs="Arial"/>
          <w:b/>
          <w:color w:val="FF0000"/>
          <w:kern w:val="0"/>
          <w:sz w:val="24"/>
          <w:szCs w:val="24"/>
        </w:rPr>
        <w:t>严格遵守信守承诺，如果违反，自愿承担责任。</w:t>
      </w:r>
    </w:p>
    <w:p>
      <w:pPr>
        <w:keepNext w:val="0"/>
        <w:keepLines w:val="0"/>
        <w:pageBreakBefore w:val="0"/>
        <w:widowControl/>
        <w:shd w:val="clear" w:color="auto" w:fill="FFFFFF"/>
        <w:tabs>
          <w:tab w:val="left" w:pos="4820"/>
          <w:tab w:val="left" w:pos="5103"/>
        </w:tabs>
        <w:kinsoku/>
        <w:wordWrap/>
        <w:overflowPunct/>
        <w:topLinePunct w:val="0"/>
        <w:autoSpaceDE/>
        <w:autoSpaceDN/>
        <w:bidi w:val="0"/>
        <w:adjustRightInd/>
        <w:snapToGrid/>
        <w:spacing w:line="560" w:lineRule="exact"/>
        <w:ind w:firstLine="480" w:firstLineChars="200"/>
        <w:jc w:val="left"/>
        <w:textAlignment w:val="auto"/>
        <w:rPr>
          <w:rFonts w:ascii="宋体" w:hAnsi="宋体" w:cs="Arial"/>
          <w:color w:val="333333"/>
          <w:kern w:val="0"/>
          <w:sz w:val="24"/>
          <w:szCs w:val="24"/>
        </w:rPr>
      </w:pPr>
      <w:r>
        <w:rPr>
          <w:rFonts w:hint="eastAsia" w:ascii="宋体" w:hAnsi="宋体" w:cs="Arial"/>
          <w:color w:val="333333"/>
          <w:kern w:val="0"/>
          <w:sz w:val="24"/>
          <w:szCs w:val="24"/>
        </w:rPr>
        <w:t>承诺人</w:t>
      </w:r>
      <w:r>
        <w:rPr>
          <w:rFonts w:ascii="宋体" w:hAnsi="宋体" w:cs="Arial"/>
          <w:color w:val="333333"/>
          <w:kern w:val="0"/>
          <w:sz w:val="24"/>
          <w:szCs w:val="24"/>
        </w:rPr>
        <w:t>身份证号码：</w:t>
      </w:r>
      <w:r>
        <w:rPr>
          <w:rFonts w:hint="eastAsia" w:ascii="宋体" w:hAnsi="宋体" w:cs="Arial"/>
          <w:color w:val="333333"/>
          <w:kern w:val="0"/>
          <w:sz w:val="24"/>
          <w:szCs w:val="24"/>
          <w:u w:val="single"/>
        </w:rPr>
        <w:t xml:space="preserve"> </w:t>
      </w:r>
      <w:r>
        <w:rPr>
          <w:rFonts w:ascii="宋体" w:hAnsi="宋体" w:cs="Arial"/>
          <w:color w:val="333333"/>
          <w:kern w:val="0"/>
          <w:sz w:val="24"/>
          <w:szCs w:val="24"/>
          <w:u w:val="single"/>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firstLineChars="200"/>
        <w:jc w:val="left"/>
        <w:textAlignment w:val="auto"/>
        <w:rPr>
          <w:rFonts w:ascii="宋体" w:hAnsi="宋体" w:cs="Arial"/>
          <w:color w:val="333333"/>
          <w:kern w:val="0"/>
          <w:sz w:val="24"/>
          <w:szCs w:val="24"/>
          <w:u w:val="single"/>
        </w:rPr>
      </w:pPr>
      <w:r>
        <w:rPr>
          <w:rFonts w:hint="eastAsia" w:ascii="宋体" w:hAnsi="宋体" w:cs="Arial"/>
          <w:color w:val="333333"/>
          <w:kern w:val="0"/>
          <w:sz w:val="24"/>
          <w:szCs w:val="24"/>
        </w:rPr>
        <w:t>承诺人</w:t>
      </w:r>
      <w:r>
        <w:rPr>
          <w:rFonts w:ascii="宋体" w:hAnsi="宋体" w:cs="Arial"/>
          <w:color w:val="333333"/>
          <w:kern w:val="0"/>
          <w:sz w:val="24"/>
          <w:szCs w:val="24"/>
        </w:rPr>
        <w:t>联系电话：</w:t>
      </w:r>
      <w:r>
        <w:rPr>
          <w:rFonts w:hint="eastAsia" w:ascii="宋体" w:hAnsi="宋体" w:cs="Arial"/>
          <w:color w:val="333333"/>
          <w:kern w:val="0"/>
          <w:sz w:val="24"/>
          <w:szCs w:val="24"/>
          <w:u w:val="single"/>
        </w:rPr>
        <w:t xml:space="preserve"> </w:t>
      </w:r>
      <w:r>
        <w:rPr>
          <w:rFonts w:ascii="宋体" w:hAnsi="宋体" w:cs="Arial"/>
          <w:color w:val="333333"/>
          <w:kern w:val="0"/>
          <w:sz w:val="24"/>
          <w:szCs w:val="24"/>
          <w:u w:val="single"/>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firstLineChars="200"/>
        <w:jc w:val="left"/>
        <w:textAlignment w:val="auto"/>
        <w:rPr>
          <w:rFonts w:ascii="宋体" w:hAnsi="宋体" w:cs="Arial"/>
          <w:color w:val="333333"/>
          <w:kern w:val="0"/>
          <w:sz w:val="24"/>
          <w:szCs w:val="24"/>
          <w:u w:val="single"/>
        </w:rPr>
      </w:pPr>
      <w:r>
        <w:rPr>
          <w:rFonts w:hint="eastAsia" w:ascii="宋体" w:hAnsi="宋体" w:cs="Arial"/>
          <w:color w:val="333333"/>
          <w:kern w:val="0"/>
          <w:sz w:val="24"/>
          <w:szCs w:val="24"/>
        </w:rPr>
        <w:t>承诺人</w:t>
      </w:r>
      <w:r>
        <w:rPr>
          <w:rFonts w:ascii="宋体" w:hAnsi="宋体" w:cs="Arial"/>
          <w:color w:val="333333"/>
          <w:kern w:val="0"/>
          <w:sz w:val="24"/>
          <w:szCs w:val="24"/>
        </w:rPr>
        <w:t>：</w:t>
      </w:r>
      <w:r>
        <w:rPr>
          <w:rFonts w:hint="eastAsia" w:ascii="宋体" w:hAnsi="宋体" w:cs="Arial"/>
          <w:color w:val="333333"/>
          <w:kern w:val="0"/>
          <w:sz w:val="24"/>
          <w:szCs w:val="24"/>
          <w:u w:val="single"/>
        </w:rPr>
        <w:t xml:space="preserve"> </w:t>
      </w:r>
      <w:r>
        <w:rPr>
          <w:rFonts w:ascii="宋体" w:hAnsi="宋体" w:cs="Arial"/>
          <w:color w:val="333333"/>
          <w:kern w:val="0"/>
          <w:sz w:val="24"/>
          <w:szCs w:val="24"/>
          <w:u w:val="single"/>
        </w:rPr>
        <w:t xml:space="preserve">                 </w:t>
      </w:r>
      <w:r>
        <w:rPr>
          <w:rFonts w:hint="eastAsia" w:ascii="宋体" w:hAnsi="宋体" w:cs="Arial"/>
          <w:color w:val="333333"/>
          <w:kern w:val="0"/>
          <w:sz w:val="24"/>
          <w:szCs w:val="24"/>
        </w:rPr>
        <w:t>（亲笔签名）</w:t>
      </w:r>
    </w:p>
    <w:p>
      <w:pPr>
        <w:keepNext w:val="0"/>
        <w:keepLines w:val="0"/>
        <w:pageBreakBefore w:val="0"/>
        <w:widowControl/>
        <w:shd w:val="clear" w:color="auto" w:fill="FFFFFF"/>
        <w:tabs>
          <w:tab w:val="left" w:pos="5103"/>
          <w:tab w:val="left" w:pos="5245"/>
        </w:tabs>
        <w:kinsoku/>
        <w:wordWrap/>
        <w:overflowPunct/>
        <w:topLinePunct w:val="0"/>
        <w:autoSpaceDE/>
        <w:autoSpaceDN/>
        <w:bidi w:val="0"/>
        <w:adjustRightInd/>
        <w:snapToGrid/>
        <w:spacing w:line="560" w:lineRule="exact"/>
        <w:ind w:firstLine="480" w:firstLineChars="200"/>
        <w:jc w:val="left"/>
        <w:textAlignment w:val="auto"/>
        <w:rPr>
          <w:rFonts w:ascii="仿宋_GB2312" w:hAnsi="Times New Roman" w:eastAsia="仿宋_GB2312" w:cs="Times New Roman"/>
          <w:sz w:val="32"/>
          <w:szCs w:val="32"/>
        </w:rPr>
      </w:pPr>
      <w:r>
        <w:rPr>
          <w:rFonts w:hint="eastAsia" w:ascii="宋体" w:hAnsi="宋体" w:cs="Arial"/>
          <w:color w:val="333333"/>
          <w:kern w:val="0"/>
          <w:sz w:val="24"/>
          <w:szCs w:val="24"/>
        </w:rPr>
        <w:t xml:space="preserve">日 </w:t>
      </w:r>
      <w:r>
        <w:rPr>
          <w:rFonts w:ascii="宋体" w:hAnsi="宋体" w:cs="Arial"/>
          <w:color w:val="333333"/>
          <w:kern w:val="0"/>
          <w:sz w:val="24"/>
          <w:szCs w:val="24"/>
        </w:rPr>
        <w:t xml:space="preserve"> </w:t>
      </w:r>
      <w:r>
        <w:rPr>
          <w:rFonts w:hint="eastAsia" w:ascii="宋体" w:hAnsi="宋体" w:cs="Arial"/>
          <w:color w:val="333333"/>
          <w:kern w:val="0"/>
          <w:sz w:val="24"/>
          <w:szCs w:val="24"/>
        </w:rPr>
        <w:t>期：</w:t>
      </w:r>
      <w:r>
        <w:rPr>
          <w:rFonts w:hint="eastAsia" w:ascii="宋体" w:hAnsi="宋体" w:cs="Arial"/>
          <w:color w:val="333333"/>
          <w:kern w:val="0"/>
          <w:sz w:val="24"/>
          <w:szCs w:val="24"/>
          <w:u w:val="single"/>
        </w:rPr>
        <w:t xml:space="preserve"> </w:t>
      </w:r>
      <w:r>
        <w:rPr>
          <w:rFonts w:ascii="宋体" w:hAnsi="宋体" w:cs="Arial"/>
          <w:color w:val="333333"/>
          <w:kern w:val="0"/>
          <w:sz w:val="24"/>
          <w:szCs w:val="24"/>
          <w:u w:val="single"/>
        </w:rPr>
        <w:t xml:space="preserve">                             </w:t>
      </w:r>
      <w:r>
        <w:rPr>
          <w:rFonts w:hint="eastAsia" w:ascii="仿宋_GB2312" w:eastAsia="仿宋_GB2312"/>
          <w:sz w:val="32"/>
          <w:szCs w:val="32"/>
        </w:rPr>
        <w:t xml:space="preserve">       </w:t>
      </w:r>
    </w:p>
    <w:sectPr>
      <w:footerReference r:id="rId3" w:type="default"/>
      <w:footerReference r:id="rId4" w:type="even"/>
      <w:pgSz w:w="11906" w:h="16838"/>
      <w:pgMar w:top="2098" w:right="1474" w:bottom="1984" w:left="1587" w:header="851" w:footer="1587"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r>
      <w:rPr>
        <w:rFonts w:hint="eastAsi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ind w:right="420" w:righ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pPr>
                      <w:snapToGrid w:val="0"/>
                      <w:ind w:right="420" w:righ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r>
      <w:rPr>
        <w:rFonts w:hint="eastAsia"/>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vk47wyAgAAY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TjvDICAABjBAAADgAAAAAAAAABACAAAAAfAQAAZHJzL2Uyb0RvYy54bWxQSwUG&#10;AAAAAAYABgBZAQAAwwUAAAAA&#10;">
              <v:fill on="f" focussize="0,0"/>
              <v:stroke on="f" weight="0.5pt"/>
              <v:imagedata o:title=""/>
              <o:lock v:ext="edit" aspectratio="f"/>
              <v:textbox inset="0mm,0mm,0mm,0mm" style="mso-fit-shape-to-text:t;">
                <w:txbxContent>
                  <w:p>
                    <w:pPr>
                      <w:snapToGrid w:val="0"/>
                      <w:ind w:left="420" w:left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8F0"/>
    <w:rsid w:val="000006DC"/>
    <w:rsid w:val="00056D0A"/>
    <w:rsid w:val="00064959"/>
    <w:rsid w:val="00094AC2"/>
    <w:rsid w:val="000966D7"/>
    <w:rsid w:val="00116E3D"/>
    <w:rsid w:val="00230E6E"/>
    <w:rsid w:val="002472D6"/>
    <w:rsid w:val="002C08F0"/>
    <w:rsid w:val="00390A25"/>
    <w:rsid w:val="00402BCD"/>
    <w:rsid w:val="0042357F"/>
    <w:rsid w:val="005471C0"/>
    <w:rsid w:val="00547E00"/>
    <w:rsid w:val="006A4DA4"/>
    <w:rsid w:val="00801148"/>
    <w:rsid w:val="00926D23"/>
    <w:rsid w:val="00972378"/>
    <w:rsid w:val="009A736E"/>
    <w:rsid w:val="009C635E"/>
    <w:rsid w:val="009F6101"/>
    <w:rsid w:val="00A52D31"/>
    <w:rsid w:val="00A97358"/>
    <w:rsid w:val="00B15BD7"/>
    <w:rsid w:val="00B77ADB"/>
    <w:rsid w:val="00CC4C48"/>
    <w:rsid w:val="00D90E79"/>
    <w:rsid w:val="03BE123B"/>
    <w:rsid w:val="064769AA"/>
    <w:rsid w:val="0747160B"/>
    <w:rsid w:val="08927198"/>
    <w:rsid w:val="097B0BAC"/>
    <w:rsid w:val="0B48477F"/>
    <w:rsid w:val="0D0F5346"/>
    <w:rsid w:val="0D5A175D"/>
    <w:rsid w:val="0DD05CAB"/>
    <w:rsid w:val="16614411"/>
    <w:rsid w:val="1AC12C2C"/>
    <w:rsid w:val="1CF6497D"/>
    <w:rsid w:val="1E0C08C4"/>
    <w:rsid w:val="23063AE6"/>
    <w:rsid w:val="24BC4197"/>
    <w:rsid w:val="25195581"/>
    <w:rsid w:val="273241C8"/>
    <w:rsid w:val="28601A03"/>
    <w:rsid w:val="30166AB6"/>
    <w:rsid w:val="34956D48"/>
    <w:rsid w:val="353C7FAD"/>
    <w:rsid w:val="35935CF9"/>
    <w:rsid w:val="36004202"/>
    <w:rsid w:val="370F0211"/>
    <w:rsid w:val="3E7968E8"/>
    <w:rsid w:val="3EF24C30"/>
    <w:rsid w:val="405F4CB6"/>
    <w:rsid w:val="41290BF8"/>
    <w:rsid w:val="44EA3FFF"/>
    <w:rsid w:val="4522572A"/>
    <w:rsid w:val="47E961D9"/>
    <w:rsid w:val="49152B17"/>
    <w:rsid w:val="49A56756"/>
    <w:rsid w:val="4A3B54C1"/>
    <w:rsid w:val="4C8C0C58"/>
    <w:rsid w:val="4D673033"/>
    <w:rsid w:val="4DBB11FC"/>
    <w:rsid w:val="4FCF45C7"/>
    <w:rsid w:val="50365D68"/>
    <w:rsid w:val="505E0D6C"/>
    <w:rsid w:val="55531340"/>
    <w:rsid w:val="563F5CE8"/>
    <w:rsid w:val="5A6154A5"/>
    <w:rsid w:val="5BBD6FDC"/>
    <w:rsid w:val="5C2D1EAE"/>
    <w:rsid w:val="5D771B0E"/>
    <w:rsid w:val="5E3628A5"/>
    <w:rsid w:val="5FB44F75"/>
    <w:rsid w:val="60CF5B30"/>
    <w:rsid w:val="627E0316"/>
    <w:rsid w:val="647260F7"/>
    <w:rsid w:val="65CC4339"/>
    <w:rsid w:val="68C45DA1"/>
    <w:rsid w:val="696C7B65"/>
    <w:rsid w:val="70483C84"/>
    <w:rsid w:val="71DA4F98"/>
    <w:rsid w:val="72281684"/>
    <w:rsid w:val="75DD2AA4"/>
    <w:rsid w:val="75FB10C3"/>
    <w:rsid w:val="7624245B"/>
    <w:rsid w:val="7AF26177"/>
    <w:rsid w:val="7E765E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Pages>
  <Words>165</Words>
  <Characters>947</Characters>
  <Lines>7</Lines>
  <Paragraphs>2</Paragraphs>
  <TotalTime>0</TotalTime>
  <ScaleCrop>false</ScaleCrop>
  <LinksUpToDate>false</LinksUpToDate>
  <CharactersWithSpaces>1110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2020-08-02T15:12:00Z</dcterms:created>
  <dc:creator>Administrator</dc:creator>
  <cp:lastModifiedBy>Rossi</cp:lastModifiedBy>
  <cp:lastPrinted>2018-08-27T01:44:00Z</cp:lastPrinted>
  <dcterms:modified xsi:type="dcterms:W3CDTF">2021-08-04T08:15:59Z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82D963BD8741405CA354B061A53FF1AF</vt:lpwstr>
  </property>
</Properties>
</file>