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附件：</w:t>
      </w:r>
    </w:p>
    <w:tbl>
      <w:tblPr>
        <w:tblW w:w="89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0"/>
        <w:gridCol w:w="694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8900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393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40"/>
                <w:szCs w:val="40"/>
                <w:bdr w:val="none" w:color="auto" w:sz="0" w:space="0"/>
              </w:rPr>
              <w:t>提供获奖材料的要求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39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             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</w:trPr>
        <w:tc>
          <w:tcPr>
            <w:tcW w:w="1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项  目</w:t>
            </w:r>
          </w:p>
        </w:tc>
        <w:tc>
          <w:tcPr>
            <w:tcW w:w="6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内   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德育工作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在班主任、辅导员工作中，被评为国家、省、市、县各级优秀班主任、优秀德育工作者、优秀辅导员等类似荣誉。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赛  课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48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在赛课（说课、微课和技能大赛）活动中获得省级三等奖、地市级二等奖或区（县）一等奖及以上的。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论文论著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教学论文在国家级、省级、市级专业核心刊物发表。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9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荣誉称号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获国家级、省级、市级、县级党委、政府、行政部门表彰的荣誉。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9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42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获得过地市级及以上骨干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instrText xml:space="preserve"> HYPERLINK "http://sc.zgjsks.com/" \o "教师" \t "http://sc.zgjsks.com/html/2021/ksgg_0810/_blank" </w:instrTex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、优秀班主任、学科（技能）带头人、特级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instrText xml:space="preserve"> HYPERLINK "http://sc.zgjsks.com/" \o "教师" \t "http://sc.zgjsks.com/html/2021/ksgg_0810/_blank" </w:instrTex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荣誉称号的。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指导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u w:val="none"/>
                <w:bdr w:val="none" w:color="auto" w:sz="0" w:space="0"/>
              </w:rPr>
              <w:instrText xml:space="preserve"> HYPERLINK "http://sc.zgjsks.com/" \o "教师" \t "http://sc.zgjsks.com/html/2021/ksgg_0810/_blank"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u w:val="none"/>
                <w:bdr w:val="none" w:color="auto" w:sz="0" w:space="0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情况</w:t>
            </w:r>
          </w:p>
        </w:tc>
        <w:tc>
          <w:tcPr>
            <w:tcW w:w="6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42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属区县级及以上名师工作室领衔人（导师）的。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在指导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instrText xml:space="preserve"> HYPERLINK "http://sc.zgjsks.com/" \o "教师" \t "http://sc.zgjsks.com/html/2021/ksgg_0810/_blank" </w:instrTex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方面获可提供相关印证材料。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E10E2"/>
    <w:rsid w:val="48CE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2021-08-10T03:31:00Z</dcterms:created>
  <dc:creator>J</dc:creator>
  <cp:lastModifiedBy>J</cp:lastModifiedBy>
  <dcterms:modified xsi:type="dcterms:W3CDTF">2021-08-10T03:31:48Z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438C23DAF2004A8C8DDF5EBDADC6A4E0</vt:lpwstr>
  </property>
</Properties>
</file>