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黑体" w:eastAsia="黑体"/>
          <w:kern w:val="0"/>
          <w:sz w:val="32"/>
          <w:szCs w:val="32"/>
        </w:rPr>
      </w:pPr>
      <w:r>
        <w:rPr>
          <w:rFonts w:hint="eastAsia" w:ascii="黑体" w:eastAsia="黑体"/>
          <w:kern w:val="0"/>
          <w:sz w:val="32"/>
          <w:szCs w:val="32"/>
        </w:rPr>
        <w:t>附件</w:t>
      </w:r>
      <w:r>
        <w:rPr>
          <w:rFonts w:ascii="黑体" w:eastAsia="黑体"/>
          <w:kern w:val="0"/>
          <w:sz w:val="32"/>
          <w:szCs w:val="32"/>
        </w:rPr>
        <w:t>4</w:t>
      </w:r>
    </w:p>
    <w:p>
      <w:pPr>
        <w:tabs>
          <w:tab w:val="left" w:pos="1037"/>
          <w:tab w:val="center" w:pos="4951"/>
        </w:tabs>
        <w:jc w:val="center"/>
        <w:rPr>
          <w:rFonts w:ascii="仿宋_GB2312" w:hAnsi="仿宋_GB2312" w:eastAsia="仿宋_GB2312" w:cs="仿宋_GB2312"/>
          <w:sz w:val="44"/>
          <w:szCs w:val="44"/>
        </w:rPr>
      </w:pPr>
    </w:p>
    <w:p>
      <w:pPr>
        <w:tabs>
          <w:tab w:val="left" w:pos="1037"/>
          <w:tab w:val="center" w:pos="4951"/>
        </w:tabs>
        <w:spacing w:line="6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ascii="方正小标宋简体" w:hAnsi="方正小标宋简体" w:eastAsia="方正小标宋简体" w:cs="方正小标宋简体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1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年灵山县公开考试招聘教师</w:t>
      </w: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面试防疫指南</w:t>
      </w:r>
    </w:p>
    <w:p>
      <w:pPr>
        <w:ind w:firstLine="640" w:firstLineChars="200"/>
        <w:rPr>
          <w:rFonts w:ascii="方正小标宋简体" w:hAnsi="方正小标宋简体" w:eastAsia="方正小标宋简体" w:cs="方正小标宋简体"/>
          <w:sz w:val="32"/>
          <w:szCs w:val="32"/>
        </w:rPr>
      </w:pP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为做好</w:t>
      </w:r>
      <w:r>
        <w:rPr>
          <w:rFonts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年灵山县公开考试招聘中小学教师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面试工作，切实保障广大考生的生命安全和身体健康，确保面试各项工作顺利进行，根据自治区新型冠状病毒感染的肺炎疫情防控工作领导小组指挥部《关于印发各类现场笔试面试新冠肺炎疫情防控指引的通知》（桂新冠防指〔</w:t>
      </w:r>
      <w:r>
        <w:rPr>
          <w:rFonts w:ascii="仿宋_GB2312" w:hAnsi="仿宋_GB2312" w:eastAsia="仿宋_GB2312" w:cs="仿宋_GB2312"/>
          <w:sz w:val="32"/>
          <w:szCs w:val="32"/>
        </w:rPr>
        <w:t>2020</w:t>
      </w:r>
      <w:r>
        <w:rPr>
          <w:rFonts w:hint="eastAsia" w:ascii="仿宋_GB2312" w:hAnsi="仿宋_GB2312" w:eastAsia="仿宋_GB2312" w:cs="仿宋_GB2312"/>
          <w:sz w:val="32"/>
          <w:szCs w:val="32"/>
        </w:rPr>
        <w:t>〕</w:t>
      </w:r>
      <w:r>
        <w:rPr>
          <w:rFonts w:ascii="仿宋_GB2312" w:hAnsi="仿宋_GB2312" w:eastAsia="仿宋_GB2312" w:cs="仿宋_GB2312"/>
          <w:sz w:val="32"/>
          <w:szCs w:val="32"/>
        </w:rPr>
        <w:t>167</w:t>
      </w:r>
      <w:r>
        <w:rPr>
          <w:rFonts w:hint="eastAsia" w:ascii="仿宋_GB2312" w:hAnsi="仿宋_GB2312" w:eastAsia="仿宋_GB2312" w:cs="仿宋_GB2312"/>
          <w:sz w:val="32"/>
          <w:szCs w:val="32"/>
        </w:rPr>
        <w:t>号）等文件精神，制定如下防疫指南：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一、考生应在面试前申领“广西健康码”，并自我健康观察，不前往国内疫情中、高风险地区，不出国</w:t>
      </w:r>
      <w:r>
        <w:rPr>
          <w:rFonts w:ascii="仿宋_GB2312" w:hAnsi="仿宋_GB2312" w:eastAsia="仿宋_GB2312" w:cs="仿宋_GB2312"/>
          <w:sz w:val="32"/>
          <w:szCs w:val="32"/>
        </w:rPr>
        <w:t>(</w:t>
      </w:r>
      <w:r>
        <w:rPr>
          <w:rFonts w:hint="eastAsia" w:ascii="仿宋_GB2312" w:hAnsi="仿宋_GB2312" w:eastAsia="仿宋_GB2312" w:cs="仿宋_GB2312"/>
          <w:sz w:val="32"/>
          <w:szCs w:val="32"/>
        </w:rPr>
        <w:t>境</w:t>
      </w:r>
      <w:r>
        <w:rPr>
          <w:rFonts w:ascii="仿宋_GB2312" w:hAnsi="仿宋_GB2312" w:eastAsia="仿宋_GB2312" w:cs="仿宋_GB2312"/>
          <w:sz w:val="32"/>
          <w:szCs w:val="32"/>
        </w:rPr>
        <w:t>)</w:t>
      </w:r>
      <w:r>
        <w:rPr>
          <w:rFonts w:hint="eastAsia" w:ascii="仿宋_GB2312" w:hAnsi="仿宋_GB2312" w:eastAsia="仿宋_GB2312" w:cs="仿宋_GB2312"/>
          <w:sz w:val="32"/>
          <w:szCs w:val="32"/>
        </w:rPr>
        <w:t>，不参加聚集性活动。</w:t>
      </w:r>
    </w:p>
    <w:p>
      <w:pPr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pict>
          <v:shape id="_x0000_i1025" o:spt="75" alt="615bddada211ccb972c62536001af7c8" type="#_x0000_t75" style="height:242.25pt;width:182.25pt;" filled="f" o:preferrelative="t" stroked="f" coordsize="21600,21600">
            <v:path/>
            <v:fill on="f" focussize="0,0"/>
            <v:stroke on="f" joinstyle="miter"/>
            <v:imagedata r:id="rId5" o:title=""/>
            <o:lock v:ext="edit" aspectratio="t"/>
            <w10:wrap type="none"/>
            <w10:anchorlock/>
          </v:shape>
        </w:pic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二、持“广西健康码”非绿码的考生和来自国内疫情中、高风险地区的考生，须提供</w:t>
      </w:r>
      <w:r>
        <w:rPr>
          <w:rFonts w:ascii="仿宋_GB2312" w:hAnsi="仿宋_GB2312" w:eastAsia="仿宋_GB2312" w:cs="仿宋_GB2312"/>
          <w:sz w:val="32"/>
          <w:szCs w:val="32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</w:rPr>
        <w:t>天内新冠病毒核酸检测阴性证明。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三、考点入口处均设置有体温监测点，所有考生进入考点时要佩戴口罩</w:t>
      </w:r>
      <w:r>
        <w:rPr>
          <w:rFonts w:ascii="仿宋_GB2312" w:hAnsi="仿宋_GB2312" w:eastAsia="仿宋_GB2312" w:cs="仿宋_GB2312"/>
          <w:sz w:val="32"/>
          <w:szCs w:val="32"/>
        </w:rPr>
        <w:t>,</w:t>
      </w:r>
      <w:r>
        <w:rPr>
          <w:rFonts w:hint="eastAsia" w:ascii="仿宋_GB2312" w:hAnsi="仿宋_GB2312" w:eastAsia="仿宋_GB2312" w:cs="仿宋_GB2312"/>
          <w:sz w:val="32"/>
          <w:szCs w:val="32"/>
        </w:rPr>
        <w:t>有序接受体温测量，通过体温检测通道时，应保持人员间隔大于</w:t>
      </w:r>
      <w:r>
        <w:rPr>
          <w:rFonts w:ascii="仿宋_GB2312" w:hAnsi="仿宋_GB2312" w:eastAsia="仿宋_GB2312" w:cs="仿宋_GB2312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米，“广西健康码”为绿码及现场测量体温正常</w:t>
      </w:r>
      <w:r>
        <w:rPr>
          <w:rFonts w:ascii="仿宋_GB2312" w:hAnsi="仿宋_GB2312" w:eastAsia="仿宋_GB2312" w:cs="仿宋_GB2312"/>
          <w:sz w:val="32"/>
          <w:szCs w:val="32"/>
        </w:rPr>
        <w:t>(&lt;37.3</w:t>
      </w:r>
      <w:r>
        <w:rPr>
          <w:rFonts w:hint="eastAsia" w:ascii="仿宋_GB2312" w:hAnsi="仿宋_GB2312" w:eastAsia="仿宋_GB2312" w:cs="仿宋_GB2312"/>
          <w:sz w:val="32"/>
          <w:szCs w:val="32"/>
        </w:rPr>
        <w:t>℃</w:t>
      </w:r>
      <w:r>
        <w:rPr>
          <w:rFonts w:ascii="仿宋_GB2312" w:hAnsi="仿宋_GB2312" w:eastAsia="仿宋_GB2312" w:cs="仿宋_GB2312"/>
          <w:sz w:val="32"/>
          <w:szCs w:val="32"/>
        </w:rPr>
        <w:t>)</w:t>
      </w:r>
      <w:r>
        <w:rPr>
          <w:rFonts w:hint="eastAsia" w:ascii="仿宋_GB2312" w:hAnsi="仿宋_GB2312" w:eastAsia="仿宋_GB2312" w:cs="仿宋_GB2312"/>
          <w:sz w:val="32"/>
          <w:szCs w:val="32"/>
        </w:rPr>
        <w:t>的考生方可进入考场。仅限考生和工作人员进入考点，考生亲属送考后，不得在考点门口聚集。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如考生面试过程中出现发热、咳嗽、乏力、鼻塞、流涕、咽痛、腹泻等症状，应及时向考务工作人员报告。经现场医疗卫生专业人员评估后，综合研判具备参加面试条件的，由专人负责带至临时隔离考场参加面试；不具备相关条件的，不得参加面试，并按相关要求采取防控措施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五、面试过程中，考生应自备一次性使用医用口罩或医用外科口罩，除身份确认需摘除口罩以外，全程佩戴口罩，做好个人防护。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六、考生散场时要按监考员的指令有序离场，不得拥挤，保持人员间距。</w:t>
      </w:r>
    </w:p>
    <w:p>
      <w:pPr>
        <w:ind w:firstLine="640" w:firstLineChars="200"/>
      </w:pPr>
      <w:r>
        <w:rPr>
          <w:rFonts w:hint="eastAsia" w:ascii="仿宋_GB2312" w:hAnsi="仿宋_GB2312" w:eastAsia="仿宋_GB2312" w:cs="仿宋_GB2312"/>
          <w:sz w:val="32"/>
          <w:szCs w:val="32"/>
        </w:rPr>
        <w:t>七、请考生自觉配合做好疫情防控工作，不得隐瞒或谎报旅居史、接触史、健康状况等疫情防控重点信息，克服焦虑心理，保持良好状态参加面试。违反疫情防控相关规定的，责任由考生自负。</w:t>
      </w:r>
    </w:p>
    <w:sectPr>
      <w:footerReference r:id="rId3" w:type="default"/>
      <w:pgSz w:w="11906" w:h="16838"/>
      <w:pgMar w:top="1058" w:right="1417" w:bottom="2041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  <w:rPr>
        <w:rFonts w:ascii="Times New Roman" w:hAnsi="Times New Roman"/>
        <w:sz w:val="28"/>
        <w:szCs w:val="28"/>
      </w:rPr>
    </w:pPr>
    <w:r>
      <w:rPr>
        <w:rFonts w:ascii="Times New Roman" w:hAnsi="Times New Roman"/>
        <w:sz w:val="28"/>
        <w:szCs w:val="28"/>
      </w:rPr>
      <w:fldChar w:fldCharType="begin"/>
    </w:r>
    <w:r>
      <w:rPr>
        <w:rFonts w:ascii="Times New Roman" w:hAnsi="Times New Roman"/>
        <w:sz w:val="28"/>
        <w:szCs w:val="28"/>
      </w:rPr>
      <w:instrText xml:space="preserve"> PAGE   \* MERGEFORMAT </w:instrText>
    </w:r>
    <w:r>
      <w:rPr>
        <w:rFonts w:ascii="Times New Roman" w:hAnsi="Times New Roman"/>
        <w:sz w:val="28"/>
        <w:szCs w:val="28"/>
      </w:rPr>
      <w:fldChar w:fldCharType="separate"/>
    </w:r>
    <w:r>
      <w:rPr>
        <w:rFonts w:ascii="Times New Roman" w:hAnsi="Times New Roman"/>
        <w:sz w:val="28"/>
        <w:szCs w:val="28"/>
        <w:lang w:val="zh-CN"/>
      </w:rPr>
      <w:t>-</w:t>
    </w:r>
    <w:r>
      <w:rPr>
        <w:rFonts w:ascii="Times New Roman" w:hAnsi="Times New Roman"/>
        <w:sz w:val="28"/>
        <w:szCs w:val="28"/>
      </w:rPr>
      <w:t xml:space="preserve"> 1 -</w:t>
    </w:r>
    <w:r>
      <w:rPr>
        <w:rFonts w:ascii="Times New Roman" w:hAnsi="Times New Roman"/>
        <w:sz w:val="28"/>
        <w:szCs w:val="28"/>
      </w:rP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97366"/>
    <w:rsid w:val="00177C1D"/>
    <w:rsid w:val="002C3484"/>
    <w:rsid w:val="002E7A0F"/>
    <w:rsid w:val="0037477A"/>
    <w:rsid w:val="00526B3F"/>
    <w:rsid w:val="0058307B"/>
    <w:rsid w:val="005F0F7A"/>
    <w:rsid w:val="00720F7B"/>
    <w:rsid w:val="00807A6A"/>
    <w:rsid w:val="0092507D"/>
    <w:rsid w:val="009B7F5A"/>
    <w:rsid w:val="00CA02F3"/>
    <w:rsid w:val="00E97366"/>
    <w:rsid w:val="00EA1097"/>
    <w:rsid w:val="00F80534"/>
    <w:rsid w:val="16A808C3"/>
    <w:rsid w:val="4A746710"/>
    <w:rsid w:val="7AAA64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99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semiHidden/>
    <w:uiPriority w:val="99"/>
    <w:rPr>
      <w:sz w:val="18"/>
      <w:szCs w:val="18"/>
    </w:rPr>
  </w:style>
  <w:style w:type="paragraph" w:styleId="3">
    <w:name w:val="footer"/>
    <w:basedOn w:val="1"/>
    <w:link w:val="8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Balloon Text Char"/>
    <w:basedOn w:val="6"/>
    <w:link w:val="2"/>
    <w:semiHidden/>
    <w:locked/>
    <w:uiPriority w:val="99"/>
    <w:rPr>
      <w:rFonts w:cs="Times New Roman"/>
      <w:sz w:val="18"/>
      <w:szCs w:val="18"/>
    </w:rPr>
  </w:style>
  <w:style w:type="character" w:customStyle="1" w:styleId="8">
    <w:name w:val="Footer Char"/>
    <w:basedOn w:val="6"/>
    <w:link w:val="3"/>
    <w:locked/>
    <w:uiPriority w:val="99"/>
    <w:rPr>
      <w:rFonts w:cs="Times New Roman"/>
      <w:sz w:val="18"/>
      <w:szCs w:val="18"/>
    </w:rPr>
  </w:style>
  <w:style w:type="character" w:customStyle="1" w:styleId="9">
    <w:name w:val="Header Char"/>
    <w:basedOn w:val="6"/>
    <w:link w:val="4"/>
    <w:semiHidden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Microsoft</Company>
  <Pages>2</Pages>
  <Words>109</Words>
  <Characters>627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2020-08-26T14:48:00Z</dcterms:created>
  <dc:creator>韦复兴</dc:creator>
  <cp:lastModifiedBy>Administrator</cp:lastModifiedBy>
  <dcterms:modified xsi:type="dcterms:W3CDTF">2021-08-10T01:34:35Z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4D7C3FC8A8014B488DFD5D5442C091F2</vt:lpwstr>
  </property>
</Properties>
</file>