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6CF" w:rsidRDefault="00EC7290">
      <w:r>
        <w:rPr>
          <w:noProof/>
        </w:rPr>
        <w:drawing>
          <wp:inline distT="0" distB="0" distL="0" distR="0">
            <wp:extent cx="5274310" cy="5713836"/>
            <wp:effectExtent l="0" t="0" r="2540" b="1270"/>
            <wp:docPr id="1" name="图片 1" descr="http://www.xinhua.gov.cn/xinhua/bmxxgkml/xjyj/tzgg03/202108/ad27d918fdc74d8fb6c56dcb16da0619/images/db1882edbedb4930b02081322deb3ce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8/ad27d918fdc74d8fb6c56dcb16da0619/images/db1882edbedb4930b02081322deb3ce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1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16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16F"/>
    <w:rsid w:val="006516CF"/>
    <w:rsid w:val="0084616F"/>
    <w:rsid w:val="00EC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06A454-5514-44B6-A8BD-0A970787A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2021-08-16T03:10:00Z</dcterms:created>
  <dcterms:modified xsi:type="dcterms:W3CDTF">2021-08-16T03:11:00Z</dcterms:modified>
</cp:coreProperties>
</file>