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大同市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平城区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公开招聘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中小学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教师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疫情防控注意事项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（新）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为扎实做好疫情防控常态化下的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公开招聘考试</w:t>
      </w:r>
      <w:r>
        <w:rPr>
          <w:rFonts w:hint="eastAsia" w:ascii="仿宋" w:hAnsi="仿宋" w:eastAsia="仿宋" w:cs="仿宋"/>
          <w:sz w:val="32"/>
          <w:szCs w:val="32"/>
          <w:u w:val="none"/>
        </w:rPr>
        <w:t>工作，按照统筹推进疫情防控和确保考务安全的要求，现将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大同市平城区</w:t>
      </w:r>
      <w:r>
        <w:rPr>
          <w:rFonts w:hint="eastAsia" w:ascii="仿宋" w:hAnsi="仿宋" w:eastAsia="仿宋" w:cs="仿宋"/>
          <w:sz w:val="32"/>
          <w:szCs w:val="32"/>
          <w:u w:val="none"/>
        </w:rPr>
        <w:t>202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公开招聘中小学教师笔试</w:t>
      </w:r>
      <w:r>
        <w:rPr>
          <w:rFonts w:hint="eastAsia" w:ascii="仿宋" w:hAnsi="仿宋" w:eastAsia="仿宋" w:cs="仿宋"/>
          <w:sz w:val="32"/>
          <w:szCs w:val="32"/>
          <w:u w:val="none"/>
        </w:rPr>
        <w:t>疫情防控注意事项通知如下：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一、为保证考生身体健康，根据新冠肺炎常态化疫情防控有关规定，实行考生健康信息</w:t>
      </w:r>
      <w:r>
        <w:rPr>
          <w:rFonts w:hint="eastAsia" w:ascii="仿宋" w:hAnsi="仿宋" w:eastAsia="仿宋" w:cs="仿宋"/>
          <w:sz w:val="32"/>
          <w:szCs w:val="32"/>
          <w:u w:val="none"/>
          <w:lang w:val="en"/>
        </w:rPr>
        <w:t>监测</w:t>
      </w:r>
      <w:r>
        <w:rPr>
          <w:rFonts w:hint="eastAsia" w:ascii="仿宋" w:hAnsi="仿宋" w:eastAsia="仿宋" w:cs="仿宋"/>
          <w:sz w:val="32"/>
          <w:szCs w:val="32"/>
          <w:u w:val="none"/>
        </w:rPr>
        <w:t>制度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考前14天起（10月2日-10月15日），考生应坚持每天测量体温，做好身体健康状况监测，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如实填写《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大同市平城区2021年公开招聘中小学教师笔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试考生健康状况监测登记表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，进入考点时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交各考点工作人员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否则将不允许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进入考点</w:t>
      </w:r>
      <w:r>
        <w:rPr>
          <w:rFonts w:hint="eastAsia" w:ascii="仿宋" w:hAnsi="仿宋" w:eastAsia="仿宋" w:cs="仿宋"/>
          <w:sz w:val="32"/>
          <w:szCs w:val="32"/>
        </w:rPr>
        <w:t>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考生为新冠肺炎确诊病例、无症状感染者、疑似患者、确诊病例密切接触者，已治愈未超过14天的病例、不能排除感染可能的发热患者</w:t>
      </w:r>
      <w:r>
        <w:rPr>
          <w:rStyle w:val="4"/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请考前5天主动向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招聘领导组办公室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说明情况，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进行退费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48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考前14天内有境外或国内疫情中高风险地区活动轨迹或者行程码、健康码异常的考生、考前14天内出现发热（体温≥37.3℃）咳嗽症状的考生，须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提供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考前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48小时内核酸检测阴性结果证明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，否则不得参加考试。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u w:val="none"/>
        </w:rPr>
        <w:t>、境外直接来（返）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同考生</w:t>
      </w:r>
      <w:r>
        <w:rPr>
          <w:rFonts w:hint="eastAsia" w:ascii="仿宋" w:hAnsi="仿宋" w:eastAsia="仿宋" w:cs="仿宋"/>
          <w:sz w:val="32"/>
          <w:szCs w:val="32"/>
          <w:u w:val="none"/>
        </w:rPr>
        <w:t>，按照国家和我省有关规定落实闭环管理。从其他地区入境后，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在第一入境点</w:t>
      </w:r>
      <w:r>
        <w:rPr>
          <w:rFonts w:hint="eastAsia" w:ascii="仿宋" w:hAnsi="仿宋" w:eastAsia="仿宋" w:cs="仿宋"/>
          <w:sz w:val="32"/>
          <w:szCs w:val="32"/>
          <w:u w:val="none"/>
        </w:rPr>
        <w:t>隔离期满来（返）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同考生，凭解除隔离证明安全有序流动，并</w:t>
      </w:r>
      <w:r>
        <w:rPr>
          <w:rFonts w:hint="eastAsia" w:ascii="仿宋" w:hAnsi="仿宋" w:eastAsia="仿宋" w:cs="仿宋"/>
          <w:sz w:val="32"/>
          <w:szCs w:val="32"/>
          <w:u w:val="none"/>
        </w:rPr>
        <w:t>主动做好健康监测。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u w:val="none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应于开考前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60分钟到达笔试考点，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主动出示手机健康码绿码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(国家政务服务平台上的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健康绿码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)、通信大数据行程卡（绿色）或考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前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48小时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内核酸检测阴性证明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none"/>
        </w:rPr>
        <w:t>无法提供的，不得进入考场。</w:t>
      </w:r>
    </w:p>
    <w:p>
      <w:pPr>
        <w:spacing w:line="48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六</w:t>
      </w:r>
      <w:r>
        <w:rPr>
          <w:rFonts w:hint="eastAsia" w:ascii="仿宋" w:hAnsi="仿宋" w:eastAsia="仿宋" w:cs="仿宋"/>
          <w:sz w:val="32"/>
          <w:szCs w:val="32"/>
          <w:u w:val="none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所有考生必须按要求</w:t>
      </w:r>
      <w:r>
        <w:rPr>
          <w:rFonts w:hint="eastAsia" w:ascii="仿宋" w:hAnsi="仿宋" w:eastAsia="仿宋" w:cs="仿宋"/>
          <w:sz w:val="32"/>
          <w:szCs w:val="32"/>
        </w:rPr>
        <w:t>主动接受体温测量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none"/>
        </w:rPr>
        <w:t>经现场卫生专业人员确认有可疑症状的（体温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≥</w:t>
      </w:r>
      <w:r>
        <w:rPr>
          <w:rFonts w:hint="eastAsia" w:ascii="仿宋" w:hAnsi="仿宋" w:eastAsia="仿宋" w:cs="仿宋"/>
          <w:sz w:val="32"/>
          <w:szCs w:val="32"/>
          <w:u w:val="none"/>
        </w:rPr>
        <w:t>37.3℃，出现持续干咳、乏力、呼吸困难等症状），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须服从考点根据疫情防控相关要求进行的应急安排。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七</w:t>
      </w:r>
      <w:r>
        <w:rPr>
          <w:rFonts w:hint="eastAsia" w:ascii="仿宋" w:hAnsi="仿宋" w:eastAsia="仿宋" w:cs="仿宋"/>
          <w:sz w:val="32"/>
          <w:szCs w:val="32"/>
          <w:u w:val="none"/>
        </w:rPr>
        <w:t>、考生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要做好</w:t>
      </w:r>
      <w:r>
        <w:rPr>
          <w:rFonts w:hint="eastAsia" w:ascii="仿宋" w:hAnsi="仿宋" w:eastAsia="仿宋" w:cs="仿宋"/>
          <w:sz w:val="32"/>
          <w:szCs w:val="32"/>
          <w:u w:val="none"/>
        </w:rPr>
        <w:t>个人防护，自备一次性使用医用口罩或医用外科口罩，除核验考生身份时按要求及时摘戴口罩外，进入笔试考点、参加笔试应当全程佩戴口罩。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八</w:t>
      </w:r>
      <w:r>
        <w:rPr>
          <w:rFonts w:hint="eastAsia" w:ascii="仿宋" w:hAnsi="仿宋" w:eastAsia="仿宋" w:cs="仿宋"/>
          <w:sz w:val="32"/>
          <w:szCs w:val="32"/>
          <w:u w:val="none"/>
        </w:rPr>
        <w:t>、单位或个人可通过国务院官方网站或微信客户端“疫情风险等级查询”动态了解国内中、高风险地区信息，查询国务院客户端“疫情防控行程卡”了解来（返）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同</w:t>
      </w:r>
      <w:r>
        <w:rPr>
          <w:rFonts w:hint="eastAsia" w:ascii="仿宋" w:hAnsi="仿宋" w:eastAsia="仿宋" w:cs="仿宋"/>
          <w:sz w:val="32"/>
          <w:szCs w:val="32"/>
          <w:u w:val="none"/>
        </w:rPr>
        <w:t>人员14天内旅居史信息。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  <w:u w:val="none"/>
        </w:rPr>
        <w:t>请广大考生近期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不外出、不聚集，</w:t>
      </w:r>
      <w:r>
        <w:rPr>
          <w:rFonts w:hint="eastAsia" w:ascii="仿宋" w:hAnsi="仿宋" w:eastAsia="仿宋" w:cs="仿宋"/>
          <w:sz w:val="32"/>
          <w:szCs w:val="32"/>
          <w:u w:val="none"/>
        </w:rPr>
        <w:t>注意做好自我健康管理，以免影响考试。凡违反我省常态化疫情防控有关规定，隐瞒、虚报旅居史、接触史、健康状况等疫情防控重点信息的，一经查实不予录用，造成严重后果的将依法依规追究责任。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928E3"/>
    <w:rsid w:val="176D741D"/>
    <w:rsid w:val="3F325223"/>
    <w:rsid w:val="40564FA5"/>
    <w:rsid w:val="47945702"/>
    <w:rsid w:val="49936A2A"/>
    <w:rsid w:val="547650E4"/>
    <w:rsid w:val="5C9D24CD"/>
    <w:rsid w:val="5E7703A2"/>
    <w:rsid w:val="664A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2021-09-29T13:17:00Z</dcterms:created>
  <dc:creator>Administrator</dc:creator>
  <cp:lastModifiedBy>wq</cp:lastModifiedBy>
  <dcterms:modified xsi:type="dcterms:W3CDTF">2021-09-29T16:16:31Z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ADBD60A49EF04F77BB05672DB978CF53</vt:lpwstr>
  </property>
</Properties>
</file>