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40" w:lineRule="exact"/>
        <w:jc w:val="center"/>
        <w:rPr>
          <w:rFonts w:hint="eastAsia" w:ascii="宋体" w:hAnsi="宋体" w:cs="宋体"/>
          <w:b/>
          <w:color w:val="auto"/>
          <w:w w:val="85"/>
          <w:kern w:val="0"/>
          <w:sz w:val="44"/>
          <w:szCs w:val="44"/>
          <w:highlight w:val="none"/>
        </w:rPr>
      </w:pPr>
      <w:bookmarkStart w:id="0" w:name="_Toc6286_WPSOffice_Level1"/>
      <w:r>
        <w:rPr>
          <w:rFonts w:hint="eastAsia" w:ascii="宋体" w:hAnsi="宋体" w:cs="宋体"/>
          <w:b/>
          <w:color w:val="auto"/>
          <w:w w:val="85"/>
          <w:kern w:val="0"/>
          <w:sz w:val="44"/>
          <w:szCs w:val="44"/>
          <w:highlight w:val="none"/>
          <w:u w:val="none"/>
          <w:lang w:val="en-US" w:eastAsia="zh-CN"/>
        </w:rPr>
        <w:t>2021年</w:t>
      </w:r>
      <w:r>
        <w:rPr>
          <w:rFonts w:hint="eastAsia" w:ascii="宋体" w:hAnsi="宋体" w:cs="宋体"/>
          <w:b/>
          <w:color w:val="auto"/>
          <w:w w:val="85"/>
          <w:kern w:val="0"/>
          <w:sz w:val="44"/>
          <w:szCs w:val="44"/>
          <w:highlight w:val="none"/>
        </w:rPr>
        <w:t>厦门市事业单位联合招聘</w:t>
      </w:r>
    </w:p>
    <w:p>
      <w:pPr>
        <w:adjustRightInd w:val="0"/>
        <w:snapToGrid w:val="0"/>
        <w:spacing w:line="640" w:lineRule="exact"/>
        <w:jc w:val="center"/>
        <w:rPr>
          <w:rFonts w:hint="eastAsia" w:ascii="宋体" w:hAnsi="宋体" w:cs="宋体" w:eastAsiaTheme="minorEastAsia"/>
          <w:b/>
          <w:color w:val="auto"/>
          <w:w w:val="85"/>
          <w:kern w:val="0"/>
          <w:sz w:val="44"/>
          <w:szCs w:val="44"/>
          <w:highlight w:val="none"/>
          <w:lang w:eastAsia="zh-CN"/>
        </w:rPr>
      </w:pPr>
      <w:r>
        <w:rPr>
          <w:rFonts w:hint="eastAsia" w:ascii="宋体" w:hAnsi="宋体" w:cs="宋体"/>
          <w:b/>
          <w:color w:val="auto"/>
          <w:w w:val="85"/>
          <w:kern w:val="0"/>
          <w:sz w:val="44"/>
          <w:szCs w:val="44"/>
          <w:highlight w:val="none"/>
        </w:rPr>
        <w:t>编内工作人员报考</w:t>
      </w:r>
      <w:bookmarkEnd w:id="0"/>
      <w:r>
        <w:rPr>
          <w:rFonts w:hint="eastAsia" w:ascii="宋体" w:hAnsi="宋体" w:cs="宋体"/>
          <w:b/>
          <w:color w:val="auto"/>
          <w:w w:val="85"/>
          <w:kern w:val="0"/>
          <w:sz w:val="44"/>
          <w:szCs w:val="44"/>
          <w:highlight w:val="none"/>
          <w:lang w:eastAsia="zh-CN"/>
        </w:rPr>
        <w:t>须知</w:t>
      </w:r>
    </w:p>
    <w:p>
      <w:pPr>
        <w:keepNext w:val="0"/>
        <w:keepLines w:val="0"/>
        <w:pageBreakBefore w:val="0"/>
        <w:widowControl w:val="0"/>
        <w:kinsoku/>
        <w:wordWrap/>
        <w:overflowPunct/>
        <w:topLinePunct w:val="0"/>
        <w:autoSpaceDE/>
        <w:autoSpaceDN/>
        <w:bidi w:val="0"/>
        <w:adjustRightInd w:val="0"/>
        <w:snapToGrid w:val="0"/>
        <w:spacing w:before="157" w:beforeLines="50" w:line="640" w:lineRule="exact"/>
        <w:jc w:val="center"/>
        <w:textAlignment w:val="auto"/>
        <w:rPr>
          <w:rFonts w:hint="eastAsia" w:ascii="宋体" w:hAnsi="宋体" w:cs="宋体"/>
          <w:b/>
          <w:color w:val="auto"/>
          <w:w w:val="85"/>
          <w:kern w:val="0"/>
          <w:sz w:val="44"/>
          <w:szCs w:val="44"/>
          <w:highlight w:val="none"/>
          <w:lang w:eastAsia="zh-CN"/>
        </w:rPr>
      </w:pPr>
      <w:r>
        <w:rPr>
          <w:rFonts w:hint="eastAsia" w:ascii="宋体" w:hAnsi="宋体" w:cs="宋体"/>
          <w:b/>
          <w:color w:val="auto"/>
          <w:w w:val="85"/>
          <w:kern w:val="0"/>
          <w:sz w:val="44"/>
          <w:szCs w:val="44"/>
          <w:highlight w:val="none"/>
          <w:lang w:eastAsia="zh-CN"/>
        </w:rPr>
        <w:t>目</w:t>
      </w:r>
      <w:r>
        <w:rPr>
          <w:rFonts w:hint="eastAsia" w:ascii="宋体" w:hAnsi="宋体" w:cs="宋体"/>
          <w:b/>
          <w:color w:val="auto"/>
          <w:w w:val="85"/>
          <w:kern w:val="0"/>
          <w:sz w:val="44"/>
          <w:szCs w:val="44"/>
          <w:highlight w:val="none"/>
          <w:lang w:val="en-US" w:eastAsia="zh-CN"/>
        </w:rPr>
        <w:t xml:space="preserve">  </w:t>
      </w:r>
      <w:r>
        <w:rPr>
          <w:rFonts w:hint="eastAsia" w:ascii="宋体" w:hAnsi="宋体" w:cs="宋体"/>
          <w:b/>
          <w:color w:val="auto"/>
          <w:w w:val="85"/>
          <w:kern w:val="0"/>
          <w:sz w:val="44"/>
          <w:szCs w:val="44"/>
          <w:highlight w:val="none"/>
          <w:lang w:eastAsia="zh-CN"/>
        </w:rPr>
        <w:t>录</w:t>
      </w:r>
    </w:p>
    <w:sdt>
      <w:sdtPr>
        <w:rPr>
          <w:rFonts w:ascii="宋体" w:hAnsi="宋体" w:eastAsia="宋体" w:cstheme="minorBidi"/>
          <w:color w:val="auto"/>
          <w:kern w:val="2"/>
          <w:sz w:val="21"/>
          <w:szCs w:val="22"/>
          <w:highlight w:val="none"/>
          <w:lang w:val="en-US" w:eastAsia="zh-CN" w:bidi="ar-SA"/>
        </w:rPr>
        <w:id w:val="147477155"/>
        <w15:color w:val="DBDBDB"/>
        <w:docPartObj>
          <w:docPartGallery w:val="Table of Contents"/>
          <w:docPartUnique/>
        </w:docPartObj>
      </w:sdtPr>
      <w:sdtEndPr>
        <w:rPr>
          <w:rFonts w:ascii="宋体" w:hAnsi="宋体" w:eastAsia="宋体" w:cstheme="minorBidi"/>
          <w:color w:val="auto"/>
          <w:kern w:val="2"/>
          <w:sz w:val="21"/>
          <w:szCs w:val="22"/>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highlight w:val="none"/>
            </w:rPr>
          </w:pP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sz w:val="24"/>
              <w:szCs w:val="24"/>
              <w:highlight w:val="none"/>
            </w:rPr>
            <w:fldChar w:fldCharType="begin"/>
          </w:r>
          <w:r>
            <w:rPr>
              <w:color w:val="auto"/>
              <w:sz w:val="24"/>
              <w:szCs w:val="24"/>
              <w:highlight w:val="none"/>
            </w:rPr>
            <w:instrText xml:space="preserve"> HYPERLINK \l _Toc12367 </w:instrText>
          </w:r>
          <w:r>
            <w:rPr>
              <w:color w:val="auto"/>
              <w:sz w:val="24"/>
              <w:szCs w:val="24"/>
              <w:highlight w:val="none"/>
            </w:rPr>
            <w:fldChar w:fldCharType="separate"/>
          </w:r>
          <w:r>
            <w:rPr>
              <w:rFonts w:hint="eastAsia" w:ascii="黑体" w:hAnsi="黑体" w:eastAsia="黑体"/>
              <w:bCs/>
              <w:color w:val="auto"/>
              <w:sz w:val="24"/>
              <w:szCs w:val="24"/>
              <w:highlight w:val="none"/>
            </w:rPr>
            <w:t>一、 基本条件</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_Toc12367 \h </w:instrText>
          </w:r>
          <w:r>
            <w:rPr>
              <w:color w:val="auto"/>
              <w:sz w:val="24"/>
              <w:szCs w:val="24"/>
              <w:highlight w:val="none"/>
            </w:rPr>
            <w:fldChar w:fldCharType="separate"/>
          </w:r>
          <w:r>
            <w:rPr>
              <w:color w:val="auto"/>
              <w:sz w:val="24"/>
              <w:szCs w:val="24"/>
              <w:highlight w:val="none"/>
            </w:rPr>
            <w:t>1</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_Toc30803 </w:instrText>
          </w:r>
          <w:r>
            <w:rPr>
              <w:color w:val="auto"/>
              <w:sz w:val="24"/>
              <w:szCs w:val="24"/>
              <w:highlight w:val="none"/>
            </w:rPr>
            <w:fldChar w:fldCharType="separate"/>
          </w:r>
          <w:r>
            <w:rPr>
              <w:rFonts w:hint="eastAsia" w:ascii="黑体" w:hAnsi="黑体" w:eastAsia="黑体"/>
              <w:bCs/>
              <w:color w:val="auto"/>
              <w:sz w:val="24"/>
              <w:szCs w:val="24"/>
              <w:highlight w:val="none"/>
            </w:rPr>
            <w:t>二、 不得报考或取消报考（聘用）资格的情形</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_Toc30803 \h </w:instrText>
          </w:r>
          <w:r>
            <w:rPr>
              <w:color w:val="auto"/>
              <w:sz w:val="24"/>
              <w:szCs w:val="24"/>
              <w:highlight w:val="none"/>
            </w:rPr>
            <w:fldChar w:fldCharType="separate"/>
          </w:r>
          <w:r>
            <w:rPr>
              <w:color w:val="auto"/>
              <w:sz w:val="24"/>
              <w:szCs w:val="24"/>
              <w:highlight w:val="none"/>
            </w:rPr>
            <w:t>1</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_Toc30705 </w:instrText>
          </w:r>
          <w:r>
            <w:rPr>
              <w:color w:val="auto"/>
              <w:sz w:val="24"/>
              <w:szCs w:val="24"/>
              <w:highlight w:val="none"/>
            </w:rPr>
            <w:fldChar w:fldCharType="separate"/>
          </w:r>
          <w:r>
            <w:rPr>
              <w:rFonts w:hint="eastAsia" w:ascii="黑体" w:hAnsi="黑体" w:eastAsia="黑体"/>
              <w:bCs/>
              <w:color w:val="auto"/>
              <w:sz w:val="24"/>
              <w:szCs w:val="24"/>
              <w:highlight w:val="none"/>
            </w:rPr>
            <w:t xml:space="preserve">三、 </w:t>
          </w:r>
          <w:r>
            <w:rPr>
              <w:rFonts w:hint="eastAsia" w:ascii="黑体" w:hAnsi="黑体" w:eastAsia="黑体"/>
              <w:bCs/>
              <w:color w:val="auto"/>
              <w:sz w:val="24"/>
              <w:szCs w:val="24"/>
              <w:highlight w:val="none"/>
              <w:lang w:eastAsia="zh-CN"/>
            </w:rPr>
            <w:t>选报岗位</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_Toc30705 \h </w:instrText>
          </w:r>
          <w:r>
            <w:rPr>
              <w:color w:val="auto"/>
              <w:sz w:val="24"/>
              <w:szCs w:val="24"/>
              <w:highlight w:val="none"/>
            </w:rPr>
            <w:fldChar w:fldCharType="separate"/>
          </w:r>
          <w:r>
            <w:rPr>
              <w:color w:val="auto"/>
              <w:sz w:val="24"/>
              <w:szCs w:val="24"/>
              <w:highlight w:val="none"/>
            </w:rPr>
            <w:t>2</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_Toc26059 </w:instrText>
          </w:r>
          <w:r>
            <w:rPr>
              <w:color w:val="auto"/>
              <w:sz w:val="24"/>
              <w:szCs w:val="24"/>
              <w:highlight w:val="none"/>
            </w:rPr>
            <w:fldChar w:fldCharType="separate"/>
          </w:r>
          <w:r>
            <w:rPr>
              <w:rFonts w:hint="eastAsia" w:ascii="楷体" w:hAnsi="楷体" w:eastAsia="楷体"/>
              <w:color w:val="auto"/>
              <w:sz w:val="24"/>
              <w:szCs w:val="24"/>
              <w:highlight w:val="none"/>
            </w:rPr>
            <w:t>（一）</w:t>
          </w:r>
          <w:r>
            <w:rPr>
              <w:rFonts w:hint="eastAsia" w:ascii="楷体" w:hAnsi="楷体" w:eastAsia="楷体"/>
              <w:color w:val="auto"/>
              <w:sz w:val="24"/>
              <w:szCs w:val="24"/>
              <w:highlight w:val="none"/>
              <w:lang w:eastAsia="zh-CN"/>
            </w:rPr>
            <w:t>报考</w:t>
          </w:r>
          <w:r>
            <w:rPr>
              <w:rFonts w:hint="eastAsia" w:ascii="楷体" w:hAnsi="楷体" w:eastAsia="楷体"/>
              <w:color w:val="auto"/>
              <w:sz w:val="24"/>
              <w:szCs w:val="24"/>
              <w:highlight w:val="none"/>
            </w:rPr>
            <w:t>条件确认</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_Toc26059 \h </w:instrText>
          </w:r>
          <w:r>
            <w:rPr>
              <w:color w:val="auto"/>
              <w:sz w:val="24"/>
              <w:szCs w:val="24"/>
              <w:highlight w:val="none"/>
            </w:rPr>
            <w:fldChar w:fldCharType="separate"/>
          </w:r>
          <w:r>
            <w:rPr>
              <w:color w:val="auto"/>
              <w:sz w:val="24"/>
              <w:szCs w:val="24"/>
              <w:highlight w:val="none"/>
            </w:rPr>
            <w:t>2</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_Toc15120 </w:instrText>
          </w:r>
          <w:r>
            <w:rPr>
              <w:color w:val="auto"/>
              <w:sz w:val="24"/>
              <w:szCs w:val="24"/>
              <w:highlight w:val="none"/>
            </w:rPr>
            <w:fldChar w:fldCharType="separate"/>
          </w:r>
          <w:r>
            <w:rPr>
              <w:rFonts w:hint="eastAsia" w:ascii="楷体" w:hAnsi="楷体" w:eastAsia="楷体"/>
              <w:color w:val="auto"/>
              <w:sz w:val="24"/>
              <w:szCs w:val="24"/>
              <w:highlight w:val="none"/>
            </w:rPr>
            <w:t>（二）</w:t>
          </w:r>
          <w:r>
            <w:rPr>
              <w:rFonts w:hint="eastAsia" w:ascii="楷体" w:hAnsi="楷体" w:eastAsia="楷体"/>
              <w:color w:val="auto"/>
              <w:sz w:val="24"/>
              <w:szCs w:val="24"/>
              <w:highlight w:val="none"/>
              <w:lang w:eastAsia="zh-CN"/>
            </w:rPr>
            <w:t>照片要求</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_Toc15120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_Toc28663 </w:instrText>
          </w:r>
          <w:r>
            <w:rPr>
              <w:color w:val="auto"/>
              <w:sz w:val="24"/>
              <w:szCs w:val="24"/>
              <w:highlight w:val="none"/>
            </w:rPr>
            <w:fldChar w:fldCharType="separate"/>
          </w:r>
          <w:r>
            <w:rPr>
              <w:rFonts w:hint="eastAsia" w:ascii="楷体" w:hAnsi="楷体" w:eastAsia="楷体"/>
              <w:color w:val="auto"/>
              <w:sz w:val="24"/>
              <w:szCs w:val="24"/>
              <w:highlight w:val="none"/>
              <w:lang w:eastAsia="zh-CN"/>
            </w:rPr>
            <w:t>（三）个人简历</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_Toc28663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_Toc16265 </w:instrText>
          </w:r>
          <w:r>
            <w:rPr>
              <w:color w:val="auto"/>
              <w:sz w:val="24"/>
              <w:szCs w:val="24"/>
              <w:highlight w:val="none"/>
            </w:rPr>
            <w:fldChar w:fldCharType="separate"/>
          </w:r>
          <w:r>
            <w:rPr>
              <w:rFonts w:hint="eastAsia" w:ascii="楷体" w:hAnsi="楷体" w:eastAsia="楷体"/>
              <w:color w:val="auto"/>
              <w:sz w:val="24"/>
              <w:szCs w:val="24"/>
              <w:highlight w:val="none"/>
            </w:rPr>
            <w:t>（</w:t>
          </w:r>
          <w:r>
            <w:rPr>
              <w:rFonts w:hint="eastAsia" w:ascii="楷体" w:hAnsi="楷体" w:eastAsia="楷体"/>
              <w:color w:val="auto"/>
              <w:sz w:val="24"/>
              <w:szCs w:val="24"/>
              <w:highlight w:val="none"/>
              <w:lang w:eastAsia="zh-CN"/>
            </w:rPr>
            <w:t>四</w:t>
          </w:r>
          <w:r>
            <w:rPr>
              <w:rFonts w:hint="eastAsia" w:ascii="楷体" w:hAnsi="楷体" w:eastAsia="楷体"/>
              <w:color w:val="auto"/>
              <w:sz w:val="24"/>
              <w:szCs w:val="24"/>
              <w:highlight w:val="none"/>
            </w:rPr>
            <w:t>）专门岗位</w:t>
          </w:r>
          <w:r>
            <w:rPr>
              <w:rFonts w:hint="eastAsia" w:ascii="楷体" w:hAnsi="楷体" w:eastAsia="楷体"/>
              <w:color w:val="auto"/>
              <w:sz w:val="24"/>
              <w:szCs w:val="24"/>
              <w:highlight w:val="none"/>
              <w:lang w:eastAsia="zh-CN"/>
            </w:rPr>
            <w:t>和面向应届毕业生专项岗位</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_Toc16265 \h </w:instrText>
          </w:r>
          <w:r>
            <w:rPr>
              <w:color w:val="auto"/>
              <w:sz w:val="24"/>
              <w:szCs w:val="24"/>
              <w:highlight w:val="none"/>
            </w:rPr>
            <w:fldChar w:fldCharType="separate"/>
          </w:r>
          <w:r>
            <w:rPr>
              <w:color w:val="auto"/>
              <w:sz w:val="24"/>
              <w:szCs w:val="24"/>
              <w:highlight w:val="none"/>
            </w:rPr>
            <w:t>4</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_Toc8368 </w:instrText>
          </w:r>
          <w:r>
            <w:rPr>
              <w:color w:val="auto"/>
              <w:sz w:val="24"/>
              <w:szCs w:val="24"/>
              <w:highlight w:val="none"/>
            </w:rPr>
            <w:fldChar w:fldCharType="separate"/>
          </w:r>
          <w:r>
            <w:rPr>
              <w:rFonts w:hint="eastAsia" w:ascii="楷体" w:hAnsi="楷体" w:eastAsia="楷体"/>
              <w:color w:val="auto"/>
              <w:sz w:val="24"/>
              <w:szCs w:val="24"/>
              <w:highlight w:val="none"/>
            </w:rPr>
            <w:t>（</w:t>
          </w:r>
          <w:r>
            <w:rPr>
              <w:rFonts w:hint="eastAsia" w:ascii="楷体" w:hAnsi="楷体" w:eastAsia="楷体"/>
              <w:color w:val="auto"/>
              <w:sz w:val="24"/>
              <w:szCs w:val="24"/>
              <w:highlight w:val="none"/>
              <w:lang w:eastAsia="zh-CN"/>
            </w:rPr>
            <w:t>五</w:t>
          </w:r>
          <w:r>
            <w:rPr>
              <w:rFonts w:hint="eastAsia" w:ascii="楷体" w:hAnsi="楷体" w:eastAsia="楷体"/>
              <w:color w:val="auto"/>
              <w:sz w:val="24"/>
              <w:szCs w:val="24"/>
              <w:highlight w:val="none"/>
            </w:rPr>
            <w:t>）回避情形</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_Toc8368 \h </w:instrText>
          </w:r>
          <w:r>
            <w:rPr>
              <w:color w:val="auto"/>
              <w:sz w:val="24"/>
              <w:szCs w:val="24"/>
              <w:highlight w:val="none"/>
            </w:rPr>
            <w:fldChar w:fldCharType="separate"/>
          </w:r>
          <w:r>
            <w:rPr>
              <w:color w:val="auto"/>
              <w:sz w:val="24"/>
              <w:szCs w:val="24"/>
              <w:highlight w:val="none"/>
            </w:rPr>
            <w:t>7</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_Toc32153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lang w:eastAsia="zh-CN"/>
            </w:rPr>
            <w:t xml:space="preserve">四、 </w:t>
          </w:r>
          <w:r>
            <w:rPr>
              <w:rFonts w:hint="eastAsia" w:ascii="黑体" w:hAnsi="黑体" w:eastAsia="黑体"/>
              <w:bCs/>
              <w:color w:val="auto"/>
              <w:sz w:val="24"/>
              <w:szCs w:val="24"/>
              <w:highlight w:val="none"/>
            </w:rPr>
            <w:t>年龄</w:t>
          </w:r>
          <w:r>
            <w:rPr>
              <w:rFonts w:hint="eastAsia" w:ascii="黑体" w:hAnsi="黑体" w:eastAsia="黑体"/>
              <w:bCs/>
              <w:color w:val="auto"/>
              <w:sz w:val="24"/>
              <w:szCs w:val="24"/>
              <w:highlight w:val="none"/>
              <w:lang w:eastAsia="zh-CN"/>
            </w:rPr>
            <w:t>、资格（历）等的</w:t>
          </w:r>
          <w:r>
            <w:rPr>
              <w:rFonts w:hint="eastAsia" w:ascii="黑体" w:hAnsi="黑体" w:eastAsia="黑体"/>
              <w:bCs/>
              <w:color w:val="auto"/>
              <w:sz w:val="24"/>
              <w:szCs w:val="24"/>
              <w:highlight w:val="none"/>
            </w:rPr>
            <w:t>计算</w:t>
          </w:r>
          <w:r>
            <w:rPr>
              <w:rFonts w:hint="eastAsia" w:ascii="黑体" w:hAnsi="黑体" w:eastAsia="黑体"/>
              <w:bCs/>
              <w:color w:val="auto"/>
              <w:sz w:val="24"/>
              <w:szCs w:val="24"/>
              <w:highlight w:val="none"/>
              <w:lang w:eastAsia="zh-CN"/>
            </w:rPr>
            <w:t>办法</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_Toc32153 \h </w:instrText>
          </w:r>
          <w:r>
            <w:rPr>
              <w:color w:val="auto"/>
              <w:sz w:val="24"/>
              <w:szCs w:val="24"/>
              <w:highlight w:val="none"/>
            </w:rPr>
            <w:fldChar w:fldCharType="separate"/>
          </w:r>
          <w:r>
            <w:rPr>
              <w:color w:val="auto"/>
              <w:sz w:val="24"/>
              <w:szCs w:val="24"/>
              <w:highlight w:val="none"/>
            </w:rPr>
            <w:t>8</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_Toc22003 </w:instrText>
          </w:r>
          <w:r>
            <w:rPr>
              <w:color w:val="auto"/>
              <w:sz w:val="24"/>
              <w:szCs w:val="24"/>
              <w:highlight w:val="none"/>
            </w:rPr>
            <w:fldChar w:fldCharType="separate"/>
          </w:r>
          <w:r>
            <w:rPr>
              <w:rFonts w:hint="eastAsia" w:ascii="楷体" w:hAnsi="楷体" w:eastAsia="楷体" w:cs="楷体"/>
              <w:bCs/>
              <w:color w:val="auto"/>
              <w:sz w:val="24"/>
              <w:szCs w:val="24"/>
              <w:highlight w:val="none"/>
            </w:rPr>
            <w:t>（一） 年龄</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_Toc22003 \h </w:instrText>
          </w:r>
          <w:r>
            <w:rPr>
              <w:color w:val="auto"/>
              <w:sz w:val="24"/>
              <w:szCs w:val="24"/>
              <w:highlight w:val="none"/>
            </w:rPr>
            <w:fldChar w:fldCharType="separate"/>
          </w:r>
          <w:r>
            <w:rPr>
              <w:color w:val="auto"/>
              <w:sz w:val="24"/>
              <w:szCs w:val="24"/>
              <w:highlight w:val="none"/>
            </w:rPr>
            <w:t>8</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_Toc28438 </w:instrText>
          </w:r>
          <w:r>
            <w:rPr>
              <w:color w:val="auto"/>
              <w:sz w:val="24"/>
              <w:szCs w:val="24"/>
              <w:highlight w:val="none"/>
            </w:rPr>
            <w:fldChar w:fldCharType="separate"/>
          </w:r>
          <w:r>
            <w:rPr>
              <w:rFonts w:hint="eastAsia" w:ascii="楷体" w:hAnsi="楷体" w:eastAsia="楷体" w:cs="楷体"/>
              <w:bCs/>
              <w:color w:val="auto"/>
              <w:sz w:val="24"/>
              <w:szCs w:val="24"/>
              <w:highlight w:val="none"/>
            </w:rPr>
            <w:t>（二） 资格（历）</w:t>
          </w:r>
          <w:r>
            <w:rPr>
              <w:rFonts w:hint="eastAsia" w:ascii="楷体" w:hAnsi="楷体" w:eastAsia="楷体" w:cs="楷体"/>
              <w:bCs/>
              <w:color w:val="auto"/>
              <w:sz w:val="24"/>
              <w:szCs w:val="24"/>
              <w:highlight w:val="none"/>
              <w:lang w:eastAsia="zh-CN"/>
            </w:rPr>
            <w:t>等</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_Toc28438 \h </w:instrText>
          </w:r>
          <w:r>
            <w:rPr>
              <w:color w:val="auto"/>
              <w:sz w:val="24"/>
              <w:szCs w:val="24"/>
              <w:highlight w:val="none"/>
            </w:rPr>
            <w:fldChar w:fldCharType="separate"/>
          </w:r>
          <w:r>
            <w:rPr>
              <w:color w:val="auto"/>
              <w:sz w:val="24"/>
              <w:szCs w:val="24"/>
              <w:highlight w:val="none"/>
            </w:rPr>
            <w:t>8</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_Toc11977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五、 </w:t>
          </w:r>
          <w:r>
            <w:rPr>
              <w:rFonts w:hint="eastAsia" w:ascii="黑体" w:hAnsi="黑体" w:eastAsia="黑体"/>
              <w:bCs/>
              <w:color w:val="auto"/>
              <w:sz w:val="24"/>
              <w:szCs w:val="24"/>
              <w:highlight w:val="none"/>
            </w:rPr>
            <w:t>学历（位）认定</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_Toc11977 \h </w:instrText>
          </w:r>
          <w:r>
            <w:rPr>
              <w:color w:val="auto"/>
              <w:sz w:val="24"/>
              <w:szCs w:val="24"/>
              <w:highlight w:val="none"/>
            </w:rPr>
            <w:fldChar w:fldCharType="separate"/>
          </w:r>
          <w:r>
            <w:rPr>
              <w:color w:val="auto"/>
              <w:sz w:val="24"/>
              <w:szCs w:val="24"/>
              <w:highlight w:val="none"/>
            </w:rPr>
            <w:t>8</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_Toc14664 </w:instrText>
          </w:r>
          <w:r>
            <w:rPr>
              <w:color w:val="auto"/>
              <w:sz w:val="24"/>
              <w:szCs w:val="24"/>
              <w:highlight w:val="none"/>
            </w:rPr>
            <w:fldChar w:fldCharType="separate"/>
          </w:r>
          <w:r>
            <w:rPr>
              <w:rFonts w:hint="eastAsia" w:ascii="楷体" w:hAnsi="楷体" w:eastAsia="楷体"/>
              <w:color w:val="auto"/>
              <w:sz w:val="24"/>
              <w:szCs w:val="24"/>
              <w:highlight w:val="none"/>
            </w:rPr>
            <w:t>（一）境内学历</w:t>
          </w:r>
          <w:r>
            <w:rPr>
              <w:rFonts w:hint="eastAsia" w:ascii="楷体" w:hAnsi="楷体" w:eastAsia="楷体"/>
              <w:color w:val="auto"/>
              <w:sz w:val="24"/>
              <w:szCs w:val="24"/>
              <w:highlight w:val="none"/>
              <w:lang w:eastAsia="zh-CN"/>
            </w:rPr>
            <w:t>（位）</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_Toc14664 \h </w:instrText>
          </w:r>
          <w:r>
            <w:rPr>
              <w:color w:val="auto"/>
              <w:sz w:val="24"/>
              <w:szCs w:val="24"/>
              <w:highlight w:val="none"/>
            </w:rPr>
            <w:fldChar w:fldCharType="separate"/>
          </w:r>
          <w:r>
            <w:rPr>
              <w:color w:val="auto"/>
              <w:sz w:val="24"/>
              <w:szCs w:val="24"/>
              <w:highlight w:val="none"/>
            </w:rPr>
            <w:t>9</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_Toc15417 </w:instrText>
          </w:r>
          <w:r>
            <w:rPr>
              <w:color w:val="auto"/>
              <w:sz w:val="24"/>
              <w:szCs w:val="24"/>
              <w:highlight w:val="none"/>
            </w:rPr>
            <w:fldChar w:fldCharType="separate"/>
          </w:r>
          <w:r>
            <w:rPr>
              <w:rFonts w:hint="eastAsia" w:ascii="楷体" w:hAnsi="楷体" w:eastAsia="楷体"/>
              <w:color w:val="auto"/>
              <w:sz w:val="24"/>
              <w:szCs w:val="24"/>
              <w:highlight w:val="none"/>
            </w:rPr>
            <w:t>（二）</w:t>
          </w:r>
          <w:r>
            <w:rPr>
              <w:rFonts w:hint="eastAsia" w:ascii="楷体" w:hAnsi="楷体" w:eastAsia="楷体"/>
              <w:color w:val="auto"/>
              <w:sz w:val="24"/>
              <w:szCs w:val="24"/>
              <w:highlight w:val="none"/>
              <w:lang w:eastAsia="zh-CN"/>
            </w:rPr>
            <w:t>国（境）外</w:t>
          </w:r>
          <w:r>
            <w:rPr>
              <w:rFonts w:hint="eastAsia" w:ascii="楷体" w:hAnsi="楷体" w:eastAsia="楷体"/>
              <w:color w:val="auto"/>
              <w:sz w:val="24"/>
              <w:szCs w:val="24"/>
              <w:highlight w:val="none"/>
            </w:rPr>
            <w:t>学历</w:t>
          </w:r>
          <w:r>
            <w:rPr>
              <w:rFonts w:hint="eastAsia" w:ascii="楷体" w:hAnsi="楷体" w:eastAsia="楷体"/>
              <w:color w:val="auto"/>
              <w:sz w:val="24"/>
              <w:szCs w:val="24"/>
              <w:highlight w:val="none"/>
              <w:lang w:eastAsia="zh-CN"/>
            </w:rPr>
            <w:t>（位）</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_Toc15417 \h </w:instrText>
          </w:r>
          <w:r>
            <w:rPr>
              <w:color w:val="auto"/>
              <w:sz w:val="24"/>
              <w:szCs w:val="24"/>
              <w:highlight w:val="none"/>
            </w:rPr>
            <w:fldChar w:fldCharType="separate"/>
          </w:r>
          <w:r>
            <w:rPr>
              <w:color w:val="auto"/>
              <w:sz w:val="24"/>
              <w:szCs w:val="24"/>
              <w:highlight w:val="none"/>
            </w:rPr>
            <w:t>9</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_Toc3722 </w:instrText>
          </w:r>
          <w:r>
            <w:rPr>
              <w:color w:val="auto"/>
              <w:sz w:val="24"/>
              <w:szCs w:val="24"/>
              <w:highlight w:val="none"/>
            </w:rPr>
            <w:fldChar w:fldCharType="separate"/>
          </w:r>
          <w:r>
            <w:rPr>
              <w:rFonts w:hint="eastAsia" w:ascii="楷体" w:hAnsi="楷体" w:eastAsia="楷体"/>
              <w:color w:val="auto"/>
              <w:sz w:val="24"/>
              <w:szCs w:val="24"/>
              <w:highlight w:val="none"/>
            </w:rPr>
            <w:t>（三）我省“双学位”“双专业”学历</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_Toc3722 \h </w:instrText>
          </w:r>
          <w:r>
            <w:rPr>
              <w:color w:val="auto"/>
              <w:sz w:val="24"/>
              <w:szCs w:val="24"/>
              <w:highlight w:val="none"/>
            </w:rPr>
            <w:fldChar w:fldCharType="separate"/>
          </w:r>
          <w:r>
            <w:rPr>
              <w:color w:val="auto"/>
              <w:sz w:val="24"/>
              <w:szCs w:val="24"/>
              <w:highlight w:val="none"/>
            </w:rPr>
            <w:t>9</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_Toc32469 </w:instrText>
          </w:r>
          <w:r>
            <w:rPr>
              <w:color w:val="auto"/>
              <w:sz w:val="24"/>
              <w:szCs w:val="24"/>
              <w:highlight w:val="none"/>
            </w:rPr>
            <w:fldChar w:fldCharType="separate"/>
          </w:r>
          <w:r>
            <w:rPr>
              <w:rFonts w:hint="eastAsia" w:ascii="楷体" w:hAnsi="楷体" w:eastAsia="楷体"/>
              <w:color w:val="auto"/>
              <w:sz w:val="24"/>
              <w:szCs w:val="24"/>
              <w:highlight w:val="none"/>
            </w:rPr>
            <w:t>（</w:t>
          </w:r>
          <w:r>
            <w:rPr>
              <w:rFonts w:hint="eastAsia" w:ascii="楷体" w:hAnsi="楷体" w:eastAsia="楷体"/>
              <w:color w:val="auto"/>
              <w:sz w:val="24"/>
              <w:szCs w:val="24"/>
              <w:highlight w:val="none"/>
              <w:lang w:eastAsia="zh-CN"/>
            </w:rPr>
            <w:t>四</w:t>
          </w:r>
          <w:r>
            <w:rPr>
              <w:rFonts w:hint="eastAsia" w:ascii="楷体" w:hAnsi="楷体" w:eastAsia="楷体"/>
              <w:color w:val="auto"/>
              <w:sz w:val="24"/>
              <w:szCs w:val="24"/>
              <w:highlight w:val="none"/>
            </w:rPr>
            <w:t>）</w:t>
          </w:r>
          <w:r>
            <w:rPr>
              <w:rFonts w:hint="eastAsia" w:ascii="楷体" w:hAnsi="楷体" w:eastAsia="楷体"/>
              <w:color w:val="auto"/>
              <w:sz w:val="24"/>
              <w:szCs w:val="24"/>
              <w:highlight w:val="none"/>
              <w:lang w:eastAsia="zh-CN"/>
            </w:rPr>
            <w:t>提醒事项</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_Toc32469 \h </w:instrText>
          </w:r>
          <w:r>
            <w:rPr>
              <w:color w:val="auto"/>
              <w:sz w:val="24"/>
              <w:szCs w:val="24"/>
              <w:highlight w:val="none"/>
            </w:rPr>
            <w:fldChar w:fldCharType="separate"/>
          </w:r>
          <w:r>
            <w:rPr>
              <w:color w:val="auto"/>
              <w:sz w:val="24"/>
              <w:szCs w:val="24"/>
              <w:highlight w:val="none"/>
            </w:rPr>
            <w:t>9</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_Toc20015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六、 </w:t>
          </w:r>
          <w:r>
            <w:rPr>
              <w:rFonts w:hint="eastAsia" w:ascii="黑体" w:hAnsi="黑体" w:eastAsia="黑体"/>
              <w:bCs/>
              <w:color w:val="auto"/>
              <w:sz w:val="24"/>
              <w:szCs w:val="24"/>
              <w:highlight w:val="none"/>
            </w:rPr>
            <w:t>专业</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_Toc20015 \h </w:instrText>
          </w:r>
          <w:r>
            <w:rPr>
              <w:color w:val="auto"/>
              <w:sz w:val="24"/>
              <w:szCs w:val="24"/>
              <w:highlight w:val="none"/>
            </w:rPr>
            <w:fldChar w:fldCharType="separate"/>
          </w:r>
          <w:r>
            <w:rPr>
              <w:color w:val="auto"/>
              <w:sz w:val="24"/>
              <w:szCs w:val="24"/>
              <w:highlight w:val="none"/>
            </w:rPr>
            <w:t>10</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_Toc15777 </w:instrText>
          </w:r>
          <w:r>
            <w:rPr>
              <w:color w:val="auto"/>
              <w:sz w:val="24"/>
              <w:szCs w:val="24"/>
              <w:highlight w:val="none"/>
            </w:rPr>
            <w:fldChar w:fldCharType="separate"/>
          </w:r>
          <w:r>
            <w:rPr>
              <w:rFonts w:hint="eastAsia" w:ascii="楷体" w:hAnsi="楷体" w:eastAsia="楷体"/>
              <w:color w:val="auto"/>
              <w:sz w:val="24"/>
              <w:szCs w:val="24"/>
              <w:highlight w:val="none"/>
            </w:rPr>
            <w:t>（一）填报专业名称</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_Toc15777 \h </w:instrText>
          </w:r>
          <w:r>
            <w:rPr>
              <w:color w:val="auto"/>
              <w:sz w:val="24"/>
              <w:szCs w:val="24"/>
              <w:highlight w:val="none"/>
            </w:rPr>
            <w:fldChar w:fldCharType="separate"/>
          </w:r>
          <w:r>
            <w:rPr>
              <w:color w:val="auto"/>
              <w:sz w:val="24"/>
              <w:szCs w:val="24"/>
              <w:highlight w:val="none"/>
            </w:rPr>
            <w:t>10</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_Toc23604 </w:instrText>
          </w:r>
          <w:r>
            <w:rPr>
              <w:color w:val="auto"/>
              <w:sz w:val="24"/>
              <w:szCs w:val="24"/>
              <w:highlight w:val="none"/>
            </w:rPr>
            <w:fldChar w:fldCharType="separate"/>
          </w:r>
          <w:r>
            <w:rPr>
              <w:rFonts w:hint="eastAsia" w:ascii="楷体" w:hAnsi="楷体" w:eastAsia="楷体"/>
              <w:color w:val="auto"/>
              <w:sz w:val="24"/>
              <w:szCs w:val="24"/>
              <w:highlight w:val="none"/>
            </w:rPr>
            <w:t>（二）专业与学历（位）的对应关系</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_Toc23604 \h </w:instrText>
          </w:r>
          <w:r>
            <w:rPr>
              <w:color w:val="auto"/>
              <w:sz w:val="24"/>
              <w:szCs w:val="24"/>
              <w:highlight w:val="none"/>
            </w:rPr>
            <w:fldChar w:fldCharType="separate"/>
          </w:r>
          <w:r>
            <w:rPr>
              <w:color w:val="auto"/>
              <w:sz w:val="24"/>
              <w:szCs w:val="24"/>
              <w:highlight w:val="none"/>
            </w:rPr>
            <w:t>10</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_Toc26996 </w:instrText>
          </w:r>
          <w:r>
            <w:rPr>
              <w:color w:val="auto"/>
              <w:sz w:val="24"/>
              <w:szCs w:val="24"/>
              <w:highlight w:val="none"/>
            </w:rPr>
            <w:fldChar w:fldCharType="separate"/>
          </w:r>
          <w:r>
            <w:rPr>
              <w:rFonts w:hint="eastAsia" w:ascii="楷体" w:hAnsi="楷体" w:eastAsia="楷体"/>
              <w:color w:val="auto"/>
              <w:sz w:val="24"/>
              <w:szCs w:val="24"/>
              <w:highlight w:val="none"/>
            </w:rPr>
            <w:t>（三）专业资格的</w:t>
          </w:r>
          <w:r>
            <w:rPr>
              <w:rFonts w:hint="eastAsia" w:ascii="楷体" w:hAnsi="楷体" w:eastAsia="楷体"/>
              <w:color w:val="auto"/>
              <w:sz w:val="24"/>
              <w:szCs w:val="24"/>
              <w:highlight w:val="none"/>
              <w:lang w:eastAsia="zh-CN"/>
            </w:rPr>
            <w:t>认</w:t>
          </w:r>
          <w:r>
            <w:rPr>
              <w:rFonts w:hint="eastAsia" w:ascii="楷体" w:hAnsi="楷体" w:eastAsia="楷体"/>
              <w:color w:val="auto"/>
              <w:sz w:val="24"/>
              <w:szCs w:val="24"/>
              <w:highlight w:val="none"/>
            </w:rPr>
            <w:t>定</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_Toc26996 \h </w:instrText>
          </w:r>
          <w:r>
            <w:rPr>
              <w:color w:val="auto"/>
              <w:sz w:val="24"/>
              <w:szCs w:val="24"/>
              <w:highlight w:val="none"/>
            </w:rPr>
            <w:fldChar w:fldCharType="separate"/>
          </w:r>
          <w:r>
            <w:rPr>
              <w:color w:val="auto"/>
              <w:sz w:val="24"/>
              <w:szCs w:val="24"/>
              <w:highlight w:val="none"/>
            </w:rPr>
            <w:t>11</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_Toc14269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七、 </w:t>
          </w:r>
          <w:r>
            <w:rPr>
              <w:rFonts w:hint="eastAsia" w:ascii="黑体" w:hAnsi="黑体" w:eastAsia="黑体"/>
              <w:bCs/>
              <w:color w:val="auto"/>
              <w:sz w:val="24"/>
              <w:szCs w:val="24"/>
              <w:highlight w:val="none"/>
            </w:rPr>
            <w:t>工作经历（验）</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_Toc14269 \h </w:instrText>
          </w:r>
          <w:r>
            <w:rPr>
              <w:color w:val="auto"/>
              <w:sz w:val="24"/>
              <w:szCs w:val="24"/>
              <w:highlight w:val="none"/>
            </w:rPr>
            <w:fldChar w:fldCharType="separate"/>
          </w:r>
          <w:r>
            <w:rPr>
              <w:color w:val="auto"/>
              <w:sz w:val="24"/>
              <w:szCs w:val="24"/>
              <w:highlight w:val="none"/>
            </w:rPr>
            <w:t>12</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_Toc6132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八、 </w:t>
          </w:r>
          <w:r>
            <w:rPr>
              <w:rFonts w:hint="eastAsia" w:ascii="黑体" w:hAnsi="黑体" w:eastAsia="黑体"/>
              <w:bCs/>
              <w:color w:val="auto"/>
              <w:sz w:val="24"/>
              <w:szCs w:val="24"/>
              <w:highlight w:val="none"/>
              <w:lang w:eastAsia="zh-CN"/>
            </w:rPr>
            <w:t>可免笔试情形</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_Toc6132 \h </w:instrText>
          </w:r>
          <w:r>
            <w:rPr>
              <w:color w:val="auto"/>
              <w:sz w:val="24"/>
              <w:szCs w:val="24"/>
              <w:highlight w:val="none"/>
            </w:rPr>
            <w:fldChar w:fldCharType="separate"/>
          </w:r>
          <w:r>
            <w:rPr>
              <w:color w:val="auto"/>
              <w:sz w:val="24"/>
              <w:szCs w:val="24"/>
              <w:highlight w:val="none"/>
            </w:rPr>
            <w:t>13</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_Toc20102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lang w:val="en-US" w:eastAsia="zh-CN"/>
            </w:rPr>
            <w:t xml:space="preserve">九、 </w:t>
          </w:r>
          <w:r>
            <w:rPr>
              <w:rFonts w:hint="eastAsia" w:ascii="黑体" w:hAnsi="黑体" w:eastAsia="黑体"/>
              <w:bCs/>
              <w:color w:val="auto"/>
              <w:sz w:val="24"/>
              <w:szCs w:val="24"/>
              <w:highlight w:val="none"/>
              <w:lang w:eastAsia="zh-CN"/>
            </w:rPr>
            <w:t>岗位开考比例</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_Toc20102 \h </w:instrText>
          </w:r>
          <w:r>
            <w:rPr>
              <w:color w:val="auto"/>
              <w:sz w:val="24"/>
              <w:szCs w:val="24"/>
              <w:highlight w:val="none"/>
            </w:rPr>
            <w:fldChar w:fldCharType="separate"/>
          </w:r>
          <w:r>
            <w:rPr>
              <w:color w:val="auto"/>
              <w:sz w:val="24"/>
              <w:szCs w:val="24"/>
              <w:highlight w:val="none"/>
            </w:rPr>
            <w:t>13</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_Toc15326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十、 </w:t>
          </w:r>
          <w:r>
            <w:rPr>
              <w:rFonts w:hint="eastAsia" w:ascii="黑体" w:hAnsi="黑体" w:eastAsia="黑体"/>
              <w:bCs/>
              <w:color w:val="auto"/>
              <w:sz w:val="24"/>
              <w:szCs w:val="24"/>
              <w:highlight w:val="none"/>
            </w:rPr>
            <w:t>笔试加分</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_Toc15326 \h </w:instrText>
          </w:r>
          <w:r>
            <w:rPr>
              <w:color w:val="auto"/>
              <w:sz w:val="24"/>
              <w:szCs w:val="24"/>
              <w:highlight w:val="none"/>
            </w:rPr>
            <w:fldChar w:fldCharType="separate"/>
          </w:r>
          <w:r>
            <w:rPr>
              <w:color w:val="auto"/>
              <w:sz w:val="24"/>
              <w:szCs w:val="24"/>
              <w:highlight w:val="none"/>
            </w:rPr>
            <w:t>14</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_Toc15515 </w:instrText>
          </w:r>
          <w:r>
            <w:rPr>
              <w:color w:val="auto"/>
              <w:sz w:val="24"/>
              <w:szCs w:val="24"/>
              <w:highlight w:val="none"/>
            </w:rPr>
            <w:fldChar w:fldCharType="separate"/>
          </w:r>
          <w:r>
            <w:rPr>
              <w:rFonts w:hint="eastAsia" w:ascii="楷体" w:hAnsi="楷体" w:eastAsia="楷体" w:cs="楷体"/>
              <w:bCs/>
              <w:color w:val="auto"/>
              <w:sz w:val="24"/>
              <w:szCs w:val="24"/>
              <w:highlight w:val="none"/>
              <w:lang w:eastAsia="zh-CN"/>
            </w:rPr>
            <w:t>（一）加分原则</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_Toc15515 \h </w:instrText>
          </w:r>
          <w:r>
            <w:rPr>
              <w:color w:val="auto"/>
              <w:sz w:val="24"/>
              <w:szCs w:val="24"/>
              <w:highlight w:val="none"/>
            </w:rPr>
            <w:fldChar w:fldCharType="separate"/>
          </w:r>
          <w:r>
            <w:rPr>
              <w:color w:val="auto"/>
              <w:sz w:val="24"/>
              <w:szCs w:val="24"/>
              <w:highlight w:val="none"/>
            </w:rPr>
            <w:t>14</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_Toc11331 </w:instrText>
          </w:r>
          <w:r>
            <w:rPr>
              <w:color w:val="auto"/>
              <w:sz w:val="24"/>
              <w:szCs w:val="24"/>
              <w:highlight w:val="none"/>
            </w:rPr>
            <w:fldChar w:fldCharType="separate"/>
          </w:r>
          <w:r>
            <w:rPr>
              <w:rFonts w:hint="eastAsia" w:ascii="楷体" w:hAnsi="楷体" w:eastAsia="楷体" w:cs="楷体"/>
              <w:bCs/>
              <w:color w:val="auto"/>
              <w:sz w:val="24"/>
              <w:szCs w:val="24"/>
              <w:highlight w:val="none"/>
              <w:lang w:eastAsia="zh-CN"/>
            </w:rPr>
            <w:t>（二）加分对象</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_Toc11331 \h </w:instrText>
          </w:r>
          <w:r>
            <w:rPr>
              <w:color w:val="auto"/>
              <w:sz w:val="24"/>
              <w:szCs w:val="24"/>
              <w:highlight w:val="none"/>
            </w:rPr>
            <w:fldChar w:fldCharType="separate"/>
          </w:r>
          <w:r>
            <w:rPr>
              <w:color w:val="auto"/>
              <w:sz w:val="24"/>
              <w:szCs w:val="24"/>
              <w:highlight w:val="none"/>
            </w:rPr>
            <w:t>14</w:t>
          </w:r>
          <w:r>
            <w:rPr>
              <w:color w:val="auto"/>
              <w:sz w:val="24"/>
              <w:szCs w:val="24"/>
              <w:highlight w:val="none"/>
            </w:rPr>
            <w:fldChar w:fldCharType="end"/>
          </w:r>
          <w:r>
            <w:rPr>
              <w:color w:val="auto"/>
              <w:sz w:val="24"/>
              <w:szCs w:val="24"/>
              <w:highlight w:val="none"/>
            </w:rPr>
            <w:fldChar w:fldCharType="end"/>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_Toc25371 </w:instrText>
          </w:r>
          <w:r>
            <w:rPr>
              <w:color w:val="auto"/>
              <w:sz w:val="24"/>
              <w:szCs w:val="24"/>
              <w:highlight w:val="none"/>
            </w:rPr>
            <w:fldChar w:fldCharType="separate"/>
          </w:r>
          <w:r>
            <w:rPr>
              <w:rFonts w:hint="eastAsia" w:ascii="仿宋_GB2312" w:hAnsi="仿宋_GB2312" w:eastAsia="仿宋_GB2312" w:cs="仿宋_GB2312"/>
              <w:bCs/>
              <w:color w:val="auto"/>
              <w:sz w:val="24"/>
              <w:szCs w:val="24"/>
              <w:highlight w:val="none"/>
              <w:lang w:val="en-US" w:eastAsia="zh-CN"/>
            </w:rPr>
            <w:t>1.</w:t>
          </w:r>
          <w:r>
            <w:rPr>
              <w:rFonts w:hint="eastAsia" w:ascii="仿宋_GB2312" w:hAnsi="仿宋_GB2312" w:eastAsia="仿宋_GB2312" w:cs="仿宋_GB2312"/>
              <w:bCs/>
              <w:color w:val="auto"/>
              <w:sz w:val="24"/>
              <w:szCs w:val="24"/>
              <w:highlight w:val="none"/>
              <w:lang w:eastAsia="zh-CN"/>
            </w:rPr>
            <w:t>服务基层项目高校毕业人员</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_Toc25371 \h </w:instrText>
          </w:r>
          <w:r>
            <w:rPr>
              <w:color w:val="auto"/>
              <w:sz w:val="24"/>
              <w:szCs w:val="24"/>
              <w:highlight w:val="none"/>
            </w:rPr>
            <w:fldChar w:fldCharType="separate"/>
          </w:r>
          <w:r>
            <w:rPr>
              <w:color w:val="auto"/>
              <w:sz w:val="24"/>
              <w:szCs w:val="24"/>
              <w:highlight w:val="none"/>
            </w:rPr>
            <w:t>14</w:t>
          </w:r>
          <w:r>
            <w:rPr>
              <w:color w:val="auto"/>
              <w:sz w:val="24"/>
              <w:szCs w:val="24"/>
              <w:highlight w:val="none"/>
            </w:rPr>
            <w:fldChar w:fldCharType="end"/>
          </w:r>
          <w:r>
            <w:rPr>
              <w:color w:val="auto"/>
              <w:sz w:val="24"/>
              <w:szCs w:val="24"/>
              <w:highlight w:val="none"/>
            </w:rPr>
            <w:fldChar w:fldCharType="end"/>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_Toc23253 </w:instrText>
          </w:r>
          <w:r>
            <w:rPr>
              <w:color w:val="auto"/>
              <w:sz w:val="24"/>
              <w:szCs w:val="24"/>
              <w:highlight w:val="none"/>
            </w:rPr>
            <w:fldChar w:fldCharType="separate"/>
          </w:r>
          <w:r>
            <w:rPr>
              <w:rFonts w:hint="eastAsia" w:ascii="仿宋_GB2312" w:hAnsi="仿宋_GB2312" w:eastAsia="仿宋_GB2312" w:cs="仿宋_GB2312"/>
              <w:bCs/>
              <w:color w:val="auto"/>
              <w:sz w:val="24"/>
              <w:szCs w:val="24"/>
              <w:highlight w:val="none"/>
              <w:lang w:val="en-US" w:eastAsia="zh-CN"/>
            </w:rPr>
            <w:t>2.退役士兵（含大学生退役士兵）</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_Toc23253 \h </w:instrText>
          </w:r>
          <w:r>
            <w:rPr>
              <w:color w:val="auto"/>
              <w:sz w:val="24"/>
              <w:szCs w:val="24"/>
              <w:highlight w:val="none"/>
            </w:rPr>
            <w:fldChar w:fldCharType="separate"/>
          </w:r>
          <w:r>
            <w:rPr>
              <w:color w:val="auto"/>
              <w:sz w:val="24"/>
              <w:szCs w:val="24"/>
              <w:highlight w:val="none"/>
            </w:rPr>
            <w:t>15</w:t>
          </w:r>
          <w:r>
            <w:rPr>
              <w:color w:val="auto"/>
              <w:sz w:val="24"/>
              <w:szCs w:val="24"/>
              <w:highlight w:val="none"/>
            </w:rPr>
            <w:fldChar w:fldCharType="end"/>
          </w:r>
          <w:r>
            <w:rPr>
              <w:color w:val="auto"/>
              <w:sz w:val="24"/>
              <w:szCs w:val="24"/>
              <w:highlight w:val="none"/>
            </w:rPr>
            <w:fldChar w:fldCharType="end"/>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_Toc21973 </w:instrText>
          </w:r>
          <w:r>
            <w:rPr>
              <w:color w:val="auto"/>
              <w:sz w:val="24"/>
              <w:szCs w:val="24"/>
              <w:highlight w:val="none"/>
            </w:rPr>
            <w:fldChar w:fldCharType="separate"/>
          </w:r>
          <w:r>
            <w:rPr>
              <w:rFonts w:hint="eastAsia" w:ascii="仿宋_GB2312" w:hAnsi="仿宋_GB2312" w:eastAsia="仿宋_GB2312" w:cs="仿宋_GB2312"/>
              <w:bCs/>
              <w:color w:val="auto"/>
              <w:sz w:val="24"/>
              <w:szCs w:val="24"/>
              <w:highlight w:val="none"/>
              <w:lang w:val="en-US" w:eastAsia="zh-CN"/>
            </w:rPr>
            <w:t>3.退役优秀运动员</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_Toc21973 \h </w:instrText>
          </w:r>
          <w:r>
            <w:rPr>
              <w:color w:val="auto"/>
              <w:sz w:val="24"/>
              <w:szCs w:val="24"/>
              <w:highlight w:val="none"/>
            </w:rPr>
            <w:fldChar w:fldCharType="separate"/>
          </w:r>
          <w:r>
            <w:rPr>
              <w:color w:val="auto"/>
              <w:sz w:val="24"/>
              <w:szCs w:val="24"/>
              <w:highlight w:val="none"/>
            </w:rPr>
            <w:t>15</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_Toc22910 </w:instrText>
          </w:r>
          <w:r>
            <w:rPr>
              <w:color w:val="auto"/>
              <w:sz w:val="24"/>
              <w:szCs w:val="24"/>
              <w:highlight w:val="none"/>
            </w:rPr>
            <w:fldChar w:fldCharType="separate"/>
          </w:r>
          <w:r>
            <w:rPr>
              <w:rFonts w:hint="eastAsia" w:ascii="楷体" w:hAnsi="楷体" w:eastAsia="楷体" w:cs="楷体"/>
              <w:bCs/>
              <w:color w:val="auto"/>
              <w:sz w:val="24"/>
              <w:szCs w:val="24"/>
              <w:highlight w:val="none"/>
              <w:lang w:eastAsia="zh-CN"/>
            </w:rPr>
            <w:t>（三）加分证明材料</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_Toc22910 \h </w:instrText>
          </w:r>
          <w:r>
            <w:rPr>
              <w:color w:val="auto"/>
              <w:sz w:val="24"/>
              <w:szCs w:val="24"/>
              <w:highlight w:val="none"/>
            </w:rPr>
            <w:fldChar w:fldCharType="separate"/>
          </w:r>
          <w:r>
            <w:rPr>
              <w:color w:val="auto"/>
              <w:sz w:val="24"/>
              <w:szCs w:val="24"/>
              <w:highlight w:val="none"/>
            </w:rPr>
            <w:t>16</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_Toc24313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十一、 </w:t>
          </w:r>
          <w:r>
            <w:rPr>
              <w:rFonts w:hint="eastAsia" w:ascii="黑体" w:hAnsi="黑体" w:eastAsia="黑体"/>
              <w:bCs/>
              <w:color w:val="auto"/>
              <w:sz w:val="24"/>
              <w:szCs w:val="24"/>
              <w:highlight w:val="none"/>
            </w:rPr>
            <w:t>综合总分计算</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_Toc24313 \h </w:instrText>
          </w:r>
          <w:r>
            <w:rPr>
              <w:color w:val="auto"/>
              <w:sz w:val="24"/>
              <w:szCs w:val="24"/>
              <w:highlight w:val="none"/>
            </w:rPr>
            <w:fldChar w:fldCharType="separate"/>
          </w:r>
          <w:r>
            <w:rPr>
              <w:color w:val="auto"/>
              <w:sz w:val="24"/>
              <w:szCs w:val="24"/>
              <w:highlight w:val="none"/>
            </w:rPr>
            <w:t>16</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_Toc4568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十二、 </w:t>
          </w:r>
          <w:r>
            <w:rPr>
              <w:rFonts w:hint="eastAsia" w:ascii="黑体" w:hAnsi="黑体" w:eastAsia="黑体"/>
              <w:bCs/>
              <w:color w:val="auto"/>
              <w:sz w:val="24"/>
              <w:szCs w:val="24"/>
              <w:highlight w:val="none"/>
            </w:rPr>
            <w:t>体检和考察</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_Toc4568 \h </w:instrText>
          </w:r>
          <w:r>
            <w:rPr>
              <w:color w:val="auto"/>
              <w:sz w:val="24"/>
              <w:szCs w:val="24"/>
              <w:highlight w:val="none"/>
            </w:rPr>
            <w:fldChar w:fldCharType="separate"/>
          </w:r>
          <w:r>
            <w:rPr>
              <w:color w:val="auto"/>
              <w:sz w:val="24"/>
              <w:szCs w:val="24"/>
              <w:highlight w:val="none"/>
            </w:rPr>
            <w:t>17</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_Toc4410 </w:instrText>
          </w:r>
          <w:r>
            <w:rPr>
              <w:color w:val="auto"/>
              <w:sz w:val="24"/>
              <w:szCs w:val="24"/>
              <w:highlight w:val="none"/>
            </w:rPr>
            <w:fldChar w:fldCharType="separate"/>
          </w:r>
          <w:r>
            <w:rPr>
              <w:rFonts w:hint="eastAsia" w:ascii="楷体" w:hAnsi="楷体" w:eastAsia="楷体"/>
              <w:color w:val="auto"/>
              <w:sz w:val="24"/>
              <w:szCs w:val="24"/>
              <w:highlight w:val="none"/>
            </w:rPr>
            <w:t>（一）确定体检人选</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_Toc4410 \h </w:instrText>
          </w:r>
          <w:r>
            <w:rPr>
              <w:color w:val="auto"/>
              <w:sz w:val="24"/>
              <w:szCs w:val="24"/>
              <w:highlight w:val="none"/>
            </w:rPr>
            <w:fldChar w:fldCharType="separate"/>
          </w:r>
          <w:r>
            <w:rPr>
              <w:color w:val="auto"/>
              <w:sz w:val="24"/>
              <w:szCs w:val="24"/>
              <w:highlight w:val="none"/>
            </w:rPr>
            <w:t>17</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_Toc25922 </w:instrText>
          </w:r>
          <w:r>
            <w:rPr>
              <w:color w:val="auto"/>
              <w:sz w:val="24"/>
              <w:szCs w:val="24"/>
              <w:highlight w:val="none"/>
            </w:rPr>
            <w:fldChar w:fldCharType="separate"/>
          </w:r>
          <w:r>
            <w:rPr>
              <w:rFonts w:hint="eastAsia" w:ascii="楷体" w:hAnsi="楷体" w:eastAsia="楷体"/>
              <w:color w:val="auto"/>
              <w:sz w:val="24"/>
              <w:szCs w:val="24"/>
              <w:highlight w:val="none"/>
            </w:rPr>
            <w:t>（二）组织体检</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_Toc25922 \h </w:instrText>
          </w:r>
          <w:r>
            <w:rPr>
              <w:color w:val="auto"/>
              <w:sz w:val="24"/>
              <w:szCs w:val="24"/>
              <w:highlight w:val="none"/>
            </w:rPr>
            <w:fldChar w:fldCharType="separate"/>
          </w:r>
          <w:r>
            <w:rPr>
              <w:color w:val="auto"/>
              <w:sz w:val="24"/>
              <w:szCs w:val="24"/>
              <w:highlight w:val="none"/>
            </w:rPr>
            <w:t>18</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_Toc25619 </w:instrText>
          </w:r>
          <w:r>
            <w:rPr>
              <w:color w:val="auto"/>
              <w:sz w:val="24"/>
              <w:szCs w:val="24"/>
              <w:highlight w:val="none"/>
            </w:rPr>
            <w:fldChar w:fldCharType="separate"/>
          </w:r>
          <w:r>
            <w:rPr>
              <w:rFonts w:hint="eastAsia" w:ascii="楷体" w:hAnsi="楷体" w:eastAsia="楷体"/>
              <w:color w:val="auto"/>
              <w:sz w:val="24"/>
              <w:szCs w:val="24"/>
              <w:highlight w:val="none"/>
            </w:rPr>
            <w:t>（三）体检依据</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_Toc25619 \h </w:instrText>
          </w:r>
          <w:r>
            <w:rPr>
              <w:color w:val="auto"/>
              <w:sz w:val="24"/>
              <w:szCs w:val="24"/>
              <w:highlight w:val="none"/>
            </w:rPr>
            <w:fldChar w:fldCharType="separate"/>
          </w:r>
          <w:r>
            <w:rPr>
              <w:color w:val="auto"/>
              <w:sz w:val="24"/>
              <w:szCs w:val="24"/>
              <w:highlight w:val="none"/>
            </w:rPr>
            <w:t>18</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_Toc25242 </w:instrText>
          </w:r>
          <w:r>
            <w:rPr>
              <w:color w:val="auto"/>
              <w:sz w:val="24"/>
              <w:szCs w:val="24"/>
              <w:highlight w:val="none"/>
            </w:rPr>
            <w:fldChar w:fldCharType="separate"/>
          </w:r>
          <w:r>
            <w:rPr>
              <w:rFonts w:hint="eastAsia" w:ascii="楷体" w:hAnsi="楷体" w:eastAsia="楷体"/>
              <w:color w:val="auto"/>
              <w:sz w:val="24"/>
              <w:szCs w:val="24"/>
              <w:highlight w:val="none"/>
            </w:rPr>
            <w:t>（四）体检复检</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_Toc25242 \h </w:instrText>
          </w:r>
          <w:r>
            <w:rPr>
              <w:color w:val="auto"/>
              <w:sz w:val="24"/>
              <w:szCs w:val="24"/>
              <w:highlight w:val="none"/>
            </w:rPr>
            <w:fldChar w:fldCharType="separate"/>
          </w:r>
          <w:r>
            <w:rPr>
              <w:color w:val="auto"/>
              <w:sz w:val="24"/>
              <w:szCs w:val="24"/>
              <w:highlight w:val="none"/>
            </w:rPr>
            <w:t>18</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_Toc29445 </w:instrText>
          </w:r>
          <w:r>
            <w:rPr>
              <w:color w:val="auto"/>
              <w:sz w:val="24"/>
              <w:szCs w:val="24"/>
              <w:highlight w:val="none"/>
            </w:rPr>
            <w:fldChar w:fldCharType="separate"/>
          </w:r>
          <w:r>
            <w:rPr>
              <w:rFonts w:hint="eastAsia" w:ascii="楷体" w:hAnsi="楷体" w:eastAsia="楷体"/>
              <w:color w:val="auto"/>
              <w:sz w:val="24"/>
              <w:szCs w:val="24"/>
              <w:highlight w:val="none"/>
            </w:rPr>
            <w:t>（五）</w:t>
          </w:r>
          <w:r>
            <w:rPr>
              <w:rFonts w:hint="eastAsia" w:ascii="楷体" w:hAnsi="楷体" w:eastAsia="楷体"/>
              <w:color w:val="auto"/>
              <w:sz w:val="24"/>
              <w:szCs w:val="24"/>
              <w:highlight w:val="none"/>
              <w:lang w:eastAsia="zh-CN"/>
            </w:rPr>
            <w:t>可延迟</w:t>
          </w:r>
          <w:r>
            <w:rPr>
              <w:rFonts w:hint="eastAsia" w:ascii="楷体" w:hAnsi="楷体" w:eastAsia="楷体"/>
              <w:color w:val="auto"/>
              <w:sz w:val="24"/>
              <w:szCs w:val="24"/>
              <w:highlight w:val="none"/>
            </w:rPr>
            <w:t>体检</w:t>
          </w:r>
          <w:r>
            <w:rPr>
              <w:rFonts w:hint="eastAsia" w:ascii="楷体" w:hAnsi="楷体" w:eastAsia="楷体"/>
              <w:color w:val="auto"/>
              <w:sz w:val="24"/>
              <w:szCs w:val="24"/>
              <w:highlight w:val="none"/>
              <w:lang w:eastAsia="zh-CN"/>
            </w:rPr>
            <w:t>的情形</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_Toc29445 \h </w:instrText>
          </w:r>
          <w:r>
            <w:rPr>
              <w:color w:val="auto"/>
              <w:sz w:val="24"/>
              <w:szCs w:val="24"/>
              <w:highlight w:val="none"/>
            </w:rPr>
            <w:fldChar w:fldCharType="separate"/>
          </w:r>
          <w:r>
            <w:rPr>
              <w:color w:val="auto"/>
              <w:sz w:val="24"/>
              <w:szCs w:val="24"/>
              <w:highlight w:val="none"/>
            </w:rPr>
            <w:t>19</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_Toc26353 </w:instrText>
          </w:r>
          <w:r>
            <w:rPr>
              <w:color w:val="auto"/>
              <w:sz w:val="24"/>
              <w:szCs w:val="24"/>
              <w:highlight w:val="none"/>
            </w:rPr>
            <w:fldChar w:fldCharType="separate"/>
          </w:r>
          <w:r>
            <w:rPr>
              <w:rFonts w:hint="eastAsia" w:ascii="楷体" w:hAnsi="楷体" w:eastAsia="楷体"/>
              <w:color w:val="auto"/>
              <w:sz w:val="24"/>
              <w:szCs w:val="24"/>
              <w:highlight w:val="none"/>
            </w:rPr>
            <w:t>（六）考察</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_Toc26353 \h </w:instrText>
          </w:r>
          <w:r>
            <w:rPr>
              <w:color w:val="auto"/>
              <w:sz w:val="24"/>
              <w:szCs w:val="24"/>
              <w:highlight w:val="none"/>
            </w:rPr>
            <w:fldChar w:fldCharType="separate"/>
          </w:r>
          <w:r>
            <w:rPr>
              <w:color w:val="auto"/>
              <w:sz w:val="24"/>
              <w:szCs w:val="24"/>
              <w:highlight w:val="none"/>
            </w:rPr>
            <w:t>19</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_Toc18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十三、 </w:t>
          </w:r>
          <w:r>
            <w:rPr>
              <w:rFonts w:hint="eastAsia" w:ascii="黑体" w:hAnsi="黑体" w:eastAsia="黑体"/>
              <w:bCs/>
              <w:color w:val="auto"/>
              <w:sz w:val="24"/>
              <w:szCs w:val="24"/>
              <w:highlight w:val="none"/>
            </w:rPr>
            <w:t>公示</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_Toc18 \h </w:instrText>
          </w:r>
          <w:r>
            <w:rPr>
              <w:color w:val="auto"/>
              <w:sz w:val="24"/>
              <w:szCs w:val="24"/>
              <w:highlight w:val="none"/>
            </w:rPr>
            <w:fldChar w:fldCharType="separate"/>
          </w:r>
          <w:r>
            <w:rPr>
              <w:color w:val="auto"/>
              <w:sz w:val="24"/>
              <w:szCs w:val="24"/>
              <w:highlight w:val="none"/>
            </w:rPr>
            <w:t>20</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_Toc26802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十四、 </w:t>
          </w:r>
          <w:r>
            <w:rPr>
              <w:rFonts w:hint="eastAsia" w:ascii="黑体" w:hAnsi="黑体" w:eastAsia="黑体"/>
              <w:bCs/>
              <w:color w:val="auto"/>
              <w:sz w:val="24"/>
              <w:szCs w:val="24"/>
              <w:highlight w:val="none"/>
            </w:rPr>
            <w:t>聘用</w:t>
          </w:r>
          <w:r>
            <w:rPr>
              <w:rFonts w:hint="eastAsia" w:ascii="黑体" w:hAnsi="黑体" w:eastAsia="黑体"/>
              <w:bCs/>
              <w:color w:val="auto"/>
              <w:sz w:val="24"/>
              <w:szCs w:val="24"/>
              <w:highlight w:val="none"/>
              <w:lang w:eastAsia="zh-CN"/>
            </w:rPr>
            <w:t>办理</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_Toc26802 \h </w:instrText>
          </w:r>
          <w:r>
            <w:rPr>
              <w:color w:val="auto"/>
              <w:sz w:val="24"/>
              <w:szCs w:val="24"/>
              <w:highlight w:val="none"/>
            </w:rPr>
            <w:fldChar w:fldCharType="separate"/>
          </w:r>
          <w:r>
            <w:rPr>
              <w:color w:val="auto"/>
              <w:sz w:val="24"/>
              <w:szCs w:val="24"/>
              <w:highlight w:val="none"/>
            </w:rPr>
            <w:t>20</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_Toc6845 </w:instrText>
          </w:r>
          <w:r>
            <w:rPr>
              <w:color w:val="auto"/>
              <w:sz w:val="24"/>
              <w:szCs w:val="24"/>
              <w:highlight w:val="none"/>
            </w:rPr>
            <w:fldChar w:fldCharType="separate"/>
          </w:r>
          <w:r>
            <w:rPr>
              <w:rFonts w:hint="eastAsia" w:ascii="楷体" w:hAnsi="楷体" w:eastAsia="楷体"/>
              <w:color w:val="auto"/>
              <w:sz w:val="24"/>
              <w:szCs w:val="24"/>
              <w:highlight w:val="none"/>
            </w:rPr>
            <w:t>（一）聘用手续办理</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_Toc6845 \h </w:instrText>
          </w:r>
          <w:r>
            <w:rPr>
              <w:color w:val="auto"/>
              <w:sz w:val="24"/>
              <w:szCs w:val="24"/>
              <w:highlight w:val="none"/>
            </w:rPr>
            <w:fldChar w:fldCharType="separate"/>
          </w:r>
          <w:r>
            <w:rPr>
              <w:color w:val="auto"/>
              <w:sz w:val="24"/>
              <w:szCs w:val="24"/>
              <w:highlight w:val="none"/>
            </w:rPr>
            <w:t>20</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_Toc26888 </w:instrText>
          </w:r>
          <w:r>
            <w:rPr>
              <w:color w:val="auto"/>
              <w:sz w:val="24"/>
              <w:szCs w:val="24"/>
              <w:highlight w:val="none"/>
            </w:rPr>
            <w:fldChar w:fldCharType="separate"/>
          </w:r>
          <w:r>
            <w:rPr>
              <w:rFonts w:hint="eastAsia" w:ascii="楷体" w:hAnsi="楷体" w:eastAsia="楷体"/>
              <w:color w:val="auto"/>
              <w:sz w:val="24"/>
              <w:szCs w:val="24"/>
              <w:highlight w:val="none"/>
            </w:rPr>
            <w:t>（二）岗位聘任</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_Toc26888 \h </w:instrText>
          </w:r>
          <w:r>
            <w:rPr>
              <w:color w:val="auto"/>
              <w:sz w:val="24"/>
              <w:szCs w:val="24"/>
              <w:highlight w:val="none"/>
            </w:rPr>
            <w:fldChar w:fldCharType="separate"/>
          </w:r>
          <w:r>
            <w:rPr>
              <w:color w:val="auto"/>
              <w:sz w:val="24"/>
              <w:szCs w:val="24"/>
              <w:highlight w:val="none"/>
            </w:rPr>
            <w:t>20</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_Toc6228 </w:instrText>
          </w:r>
          <w:r>
            <w:rPr>
              <w:color w:val="auto"/>
              <w:sz w:val="24"/>
              <w:szCs w:val="24"/>
              <w:highlight w:val="none"/>
            </w:rPr>
            <w:fldChar w:fldCharType="separate"/>
          </w:r>
          <w:r>
            <w:rPr>
              <w:rFonts w:hint="eastAsia" w:ascii="黑体" w:hAnsi="黑体" w:eastAsia="黑体" w:cs="黑体"/>
              <w:bCs w:val="0"/>
              <w:strike w:val="0"/>
              <w:dstrike w:val="0"/>
              <w:color w:val="auto"/>
              <w:sz w:val="24"/>
              <w:szCs w:val="24"/>
              <w:highlight w:val="none"/>
            </w:rPr>
            <w:t xml:space="preserve">十五、 </w:t>
          </w:r>
          <w:r>
            <w:rPr>
              <w:rFonts w:hint="eastAsia" w:ascii="黑体" w:hAnsi="黑体" w:eastAsia="黑体"/>
              <w:bCs/>
              <w:color w:val="auto"/>
              <w:sz w:val="24"/>
              <w:szCs w:val="24"/>
              <w:highlight w:val="none"/>
            </w:rPr>
            <w:t>其他</w:t>
          </w:r>
          <w:r>
            <w:rPr>
              <w:rFonts w:hint="eastAsia" w:ascii="黑体" w:hAnsi="黑体" w:eastAsia="黑体"/>
              <w:bCs/>
              <w:color w:val="auto"/>
              <w:sz w:val="24"/>
              <w:szCs w:val="24"/>
              <w:highlight w:val="none"/>
              <w:lang w:eastAsia="zh-CN"/>
            </w:rPr>
            <w:t>需说明</w:t>
          </w:r>
          <w:r>
            <w:rPr>
              <w:rFonts w:hint="eastAsia" w:ascii="黑体" w:hAnsi="黑体" w:eastAsia="黑体"/>
              <w:bCs/>
              <w:color w:val="auto"/>
              <w:sz w:val="24"/>
              <w:szCs w:val="24"/>
              <w:highlight w:val="none"/>
            </w:rPr>
            <w:t>事项</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_Toc6228 \h </w:instrText>
          </w:r>
          <w:r>
            <w:rPr>
              <w:color w:val="auto"/>
              <w:sz w:val="24"/>
              <w:szCs w:val="24"/>
              <w:highlight w:val="none"/>
            </w:rPr>
            <w:fldChar w:fldCharType="separate"/>
          </w:r>
          <w:r>
            <w:rPr>
              <w:color w:val="auto"/>
              <w:sz w:val="24"/>
              <w:szCs w:val="24"/>
              <w:highlight w:val="none"/>
            </w:rPr>
            <w:t>21</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_Toc9620 </w:instrText>
          </w:r>
          <w:r>
            <w:rPr>
              <w:color w:val="auto"/>
              <w:sz w:val="24"/>
              <w:szCs w:val="24"/>
              <w:highlight w:val="none"/>
            </w:rPr>
            <w:fldChar w:fldCharType="separate"/>
          </w:r>
          <w:r>
            <w:rPr>
              <w:rFonts w:hint="eastAsia" w:ascii="仿宋_GB2312" w:eastAsia="仿宋_GB2312"/>
              <w:bCs w:val="0"/>
              <w:strike w:val="0"/>
              <w:dstrike w:val="0"/>
              <w:color w:val="auto"/>
              <w:sz w:val="24"/>
              <w:szCs w:val="24"/>
              <w:highlight w:val="none"/>
            </w:rPr>
            <w:t xml:space="preserve">（一） </w:t>
          </w:r>
          <w:r>
            <w:rPr>
              <w:rFonts w:hint="eastAsia" w:ascii="楷体" w:hAnsi="楷体" w:eastAsia="楷体"/>
              <w:bCs w:val="0"/>
              <w:strike w:val="0"/>
              <w:dstrike w:val="0"/>
              <w:color w:val="auto"/>
              <w:sz w:val="24"/>
              <w:szCs w:val="24"/>
              <w:highlight w:val="none"/>
              <w:lang w:eastAsia="zh-CN"/>
            </w:rPr>
            <w:t>全日制普通教育学历</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_Toc9620 \h </w:instrText>
          </w:r>
          <w:r>
            <w:rPr>
              <w:color w:val="auto"/>
              <w:sz w:val="24"/>
              <w:szCs w:val="24"/>
              <w:highlight w:val="none"/>
            </w:rPr>
            <w:fldChar w:fldCharType="separate"/>
          </w:r>
          <w:r>
            <w:rPr>
              <w:color w:val="auto"/>
              <w:sz w:val="24"/>
              <w:szCs w:val="24"/>
              <w:highlight w:val="none"/>
            </w:rPr>
            <w:t>21</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_Toc12121 </w:instrText>
          </w:r>
          <w:r>
            <w:rPr>
              <w:color w:val="auto"/>
              <w:sz w:val="24"/>
              <w:szCs w:val="24"/>
              <w:highlight w:val="none"/>
            </w:rPr>
            <w:fldChar w:fldCharType="separate"/>
          </w:r>
          <w:r>
            <w:rPr>
              <w:rFonts w:hint="eastAsia" w:ascii="楷体" w:hAnsi="楷体" w:eastAsia="楷体"/>
              <w:bCs w:val="0"/>
              <w:strike w:val="0"/>
              <w:dstrike w:val="0"/>
              <w:color w:val="auto"/>
              <w:sz w:val="24"/>
              <w:szCs w:val="24"/>
              <w:highlight w:val="none"/>
              <w:lang w:eastAsia="zh-CN"/>
            </w:rPr>
            <w:t>（二） 中共党员</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_Toc12121 \h </w:instrText>
          </w:r>
          <w:r>
            <w:rPr>
              <w:color w:val="auto"/>
              <w:sz w:val="24"/>
              <w:szCs w:val="24"/>
              <w:highlight w:val="none"/>
            </w:rPr>
            <w:fldChar w:fldCharType="separate"/>
          </w:r>
          <w:r>
            <w:rPr>
              <w:color w:val="auto"/>
              <w:sz w:val="24"/>
              <w:szCs w:val="24"/>
              <w:highlight w:val="none"/>
            </w:rPr>
            <w:t>21</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_Toc13485 </w:instrText>
          </w:r>
          <w:r>
            <w:rPr>
              <w:color w:val="auto"/>
              <w:sz w:val="24"/>
              <w:szCs w:val="24"/>
              <w:highlight w:val="none"/>
            </w:rPr>
            <w:fldChar w:fldCharType="separate"/>
          </w:r>
          <w:r>
            <w:rPr>
              <w:rFonts w:hint="eastAsia" w:ascii="仿宋_GB2312" w:eastAsia="仿宋_GB2312"/>
              <w:bCs w:val="0"/>
              <w:strike w:val="0"/>
              <w:dstrike w:val="0"/>
              <w:color w:val="auto"/>
              <w:sz w:val="24"/>
              <w:szCs w:val="24"/>
              <w:highlight w:val="none"/>
            </w:rPr>
            <w:t xml:space="preserve">（三） </w:t>
          </w:r>
          <w:r>
            <w:rPr>
              <w:rFonts w:hint="eastAsia" w:ascii="楷体" w:hAnsi="楷体" w:eastAsia="楷体"/>
              <w:bCs w:val="0"/>
              <w:strike w:val="0"/>
              <w:dstrike w:val="0"/>
              <w:color w:val="auto"/>
              <w:sz w:val="24"/>
              <w:szCs w:val="24"/>
              <w:highlight w:val="none"/>
            </w:rPr>
            <w:t>职称</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_Toc13485 \h </w:instrText>
          </w:r>
          <w:r>
            <w:rPr>
              <w:color w:val="auto"/>
              <w:sz w:val="24"/>
              <w:szCs w:val="24"/>
              <w:highlight w:val="none"/>
            </w:rPr>
            <w:fldChar w:fldCharType="separate"/>
          </w:r>
          <w:r>
            <w:rPr>
              <w:color w:val="auto"/>
              <w:sz w:val="24"/>
              <w:szCs w:val="24"/>
              <w:highlight w:val="none"/>
            </w:rPr>
            <w:t>21</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_Toc22325 </w:instrText>
          </w:r>
          <w:r>
            <w:rPr>
              <w:color w:val="auto"/>
              <w:sz w:val="24"/>
              <w:szCs w:val="24"/>
              <w:highlight w:val="none"/>
            </w:rPr>
            <w:fldChar w:fldCharType="separate"/>
          </w:r>
          <w:r>
            <w:rPr>
              <w:rFonts w:hint="eastAsia" w:ascii="仿宋_GB2312" w:eastAsia="仿宋_GB2312"/>
              <w:bCs w:val="0"/>
              <w:strike w:val="0"/>
              <w:dstrike w:val="0"/>
              <w:color w:val="auto"/>
              <w:sz w:val="24"/>
              <w:szCs w:val="24"/>
              <w:highlight w:val="none"/>
            </w:rPr>
            <w:t xml:space="preserve">（四） </w:t>
          </w:r>
          <w:r>
            <w:rPr>
              <w:rFonts w:hint="eastAsia" w:ascii="楷体" w:hAnsi="楷体" w:eastAsia="楷体"/>
              <w:bCs w:val="0"/>
              <w:color w:val="auto"/>
              <w:sz w:val="24"/>
              <w:szCs w:val="24"/>
              <w:highlight w:val="none"/>
            </w:rPr>
            <w:t>生源</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_Toc22325 \h </w:instrText>
          </w:r>
          <w:r>
            <w:rPr>
              <w:color w:val="auto"/>
              <w:sz w:val="24"/>
              <w:szCs w:val="24"/>
              <w:highlight w:val="none"/>
            </w:rPr>
            <w:fldChar w:fldCharType="separate"/>
          </w:r>
          <w:r>
            <w:rPr>
              <w:color w:val="auto"/>
              <w:sz w:val="24"/>
              <w:szCs w:val="24"/>
              <w:highlight w:val="none"/>
            </w:rPr>
            <w:t>21</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_Toc18624 </w:instrText>
          </w:r>
          <w:r>
            <w:rPr>
              <w:color w:val="auto"/>
              <w:sz w:val="24"/>
              <w:szCs w:val="24"/>
              <w:highlight w:val="none"/>
            </w:rPr>
            <w:fldChar w:fldCharType="separate"/>
          </w:r>
          <w:r>
            <w:rPr>
              <w:rFonts w:hint="eastAsia" w:ascii="仿宋_GB2312" w:eastAsia="仿宋_GB2312"/>
              <w:bCs w:val="0"/>
              <w:strike w:val="0"/>
              <w:dstrike w:val="0"/>
              <w:color w:val="auto"/>
              <w:sz w:val="24"/>
              <w:szCs w:val="24"/>
              <w:highlight w:val="none"/>
            </w:rPr>
            <w:t xml:space="preserve">（五） </w:t>
          </w:r>
          <w:r>
            <w:rPr>
              <w:rFonts w:hint="eastAsia" w:ascii="楷体" w:hAnsi="楷体" w:eastAsia="楷体"/>
              <w:bCs w:val="0"/>
              <w:color w:val="auto"/>
              <w:sz w:val="24"/>
              <w:szCs w:val="24"/>
              <w:highlight w:val="none"/>
            </w:rPr>
            <w:t>港澳台人员</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_Toc18624 \h </w:instrText>
          </w:r>
          <w:r>
            <w:rPr>
              <w:color w:val="auto"/>
              <w:sz w:val="24"/>
              <w:szCs w:val="24"/>
              <w:highlight w:val="none"/>
            </w:rPr>
            <w:fldChar w:fldCharType="separate"/>
          </w:r>
          <w:r>
            <w:rPr>
              <w:color w:val="auto"/>
              <w:sz w:val="24"/>
              <w:szCs w:val="24"/>
              <w:highlight w:val="none"/>
            </w:rPr>
            <w:t>22</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_Toc22184 </w:instrText>
          </w:r>
          <w:r>
            <w:rPr>
              <w:color w:val="auto"/>
              <w:sz w:val="24"/>
              <w:szCs w:val="24"/>
              <w:highlight w:val="none"/>
            </w:rPr>
            <w:fldChar w:fldCharType="separate"/>
          </w:r>
          <w:r>
            <w:rPr>
              <w:rFonts w:hint="eastAsia" w:ascii="仿宋_GB2312" w:eastAsia="仿宋_GB2312"/>
              <w:bCs w:val="0"/>
              <w:strike w:val="0"/>
              <w:dstrike w:val="0"/>
              <w:color w:val="auto"/>
              <w:sz w:val="24"/>
              <w:szCs w:val="24"/>
              <w:highlight w:val="none"/>
            </w:rPr>
            <w:t xml:space="preserve">（六） </w:t>
          </w:r>
          <w:r>
            <w:rPr>
              <w:rFonts w:hint="eastAsia" w:ascii="楷体" w:hAnsi="楷体" w:eastAsia="楷体"/>
              <w:bCs w:val="0"/>
              <w:color w:val="auto"/>
              <w:sz w:val="24"/>
              <w:szCs w:val="24"/>
              <w:highlight w:val="none"/>
            </w:rPr>
            <w:t>技工院校毕业生</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_Toc22184 \h </w:instrText>
          </w:r>
          <w:r>
            <w:rPr>
              <w:color w:val="auto"/>
              <w:sz w:val="24"/>
              <w:szCs w:val="24"/>
              <w:highlight w:val="none"/>
            </w:rPr>
            <w:fldChar w:fldCharType="separate"/>
          </w:r>
          <w:r>
            <w:rPr>
              <w:color w:val="auto"/>
              <w:sz w:val="24"/>
              <w:szCs w:val="24"/>
              <w:highlight w:val="none"/>
            </w:rPr>
            <w:t>22</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_Toc31624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十六、 </w:t>
          </w:r>
          <w:r>
            <w:rPr>
              <w:rFonts w:hint="eastAsia" w:ascii="黑体" w:hAnsi="黑体" w:eastAsia="黑体"/>
              <w:bCs/>
              <w:color w:val="auto"/>
              <w:sz w:val="24"/>
              <w:szCs w:val="24"/>
              <w:highlight w:val="none"/>
            </w:rPr>
            <w:t>网上报名操作</w:t>
          </w:r>
          <w:r>
            <w:rPr>
              <w:rFonts w:hint="eastAsia" w:ascii="黑体" w:hAnsi="黑体" w:eastAsia="黑体"/>
              <w:bCs/>
              <w:color w:val="auto"/>
              <w:sz w:val="24"/>
              <w:szCs w:val="24"/>
              <w:highlight w:val="none"/>
              <w:lang w:eastAsia="zh-CN"/>
            </w:rPr>
            <w:t>须知</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_Toc31624 \h </w:instrText>
          </w:r>
          <w:r>
            <w:rPr>
              <w:color w:val="auto"/>
              <w:sz w:val="24"/>
              <w:szCs w:val="24"/>
              <w:highlight w:val="none"/>
            </w:rPr>
            <w:fldChar w:fldCharType="separate"/>
          </w:r>
          <w:r>
            <w:rPr>
              <w:color w:val="auto"/>
              <w:sz w:val="24"/>
              <w:szCs w:val="24"/>
              <w:highlight w:val="none"/>
            </w:rPr>
            <w:t>22</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_Toc32398 </w:instrText>
          </w:r>
          <w:r>
            <w:rPr>
              <w:color w:val="auto"/>
              <w:sz w:val="24"/>
              <w:szCs w:val="24"/>
              <w:highlight w:val="none"/>
            </w:rPr>
            <w:fldChar w:fldCharType="separate"/>
          </w:r>
          <w:r>
            <w:rPr>
              <w:rFonts w:hint="eastAsia" w:ascii="楷体" w:hAnsi="楷体" w:eastAsia="楷体"/>
              <w:color w:val="auto"/>
              <w:sz w:val="24"/>
              <w:szCs w:val="24"/>
              <w:highlight w:val="none"/>
            </w:rPr>
            <w:t xml:space="preserve">（一） </w:t>
          </w:r>
          <w:r>
            <w:rPr>
              <w:rFonts w:hint="eastAsia" w:ascii="楷体" w:hAnsi="楷体" w:eastAsia="楷体"/>
              <w:color w:val="auto"/>
              <w:sz w:val="24"/>
              <w:szCs w:val="24"/>
              <w:highlight w:val="none"/>
              <w:lang w:eastAsia="zh-CN"/>
            </w:rPr>
            <w:t>个人密码重置</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_Toc32398 \h </w:instrText>
          </w:r>
          <w:r>
            <w:rPr>
              <w:color w:val="auto"/>
              <w:sz w:val="24"/>
              <w:szCs w:val="24"/>
              <w:highlight w:val="none"/>
            </w:rPr>
            <w:fldChar w:fldCharType="separate"/>
          </w:r>
          <w:r>
            <w:rPr>
              <w:color w:val="auto"/>
              <w:sz w:val="24"/>
              <w:szCs w:val="24"/>
              <w:highlight w:val="none"/>
            </w:rPr>
            <w:t>22</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_Toc18489 </w:instrText>
          </w:r>
          <w:r>
            <w:rPr>
              <w:color w:val="auto"/>
              <w:sz w:val="24"/>
              <w:szCs w:val="24"/>
              <w:highlight w:val="none"/>
            </w:rPr>
            <w:fldChar w:fldCharType="separate"/>
          </w:r>
          <w:r>
            <w:rPr>
              <w:rFonts w:hint="eastAsia" w:ascii="楷体" w:hAnsi="楷体" w:eastAsia="楷体"/>
              <w:color w:val="auto"/>
              <w:sz w:val="24"/>
              <w:szCs w:val="24"/>
              <w:highlight w:val="none"/>
            </w:rPr>
            <w:t>（二） 报名信息填写</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_Toc18489 \h </w:instrText>
          </w:r>
          <w:r>
            <w:rPr>
              <w:color w:val="auto"/>
              <w:sz w:val="24"/>
              <w:szCs w:val="24"/>
              <w:highlight w:val="none"/>
            </w:rPr>
            <w:fldChar w:fldCharType="separate"/>
          </w:r>
          <w:r>
            <w:rPr>
              <w:color w:val="auto"/>
              <w:sz w:val="24"/>
              <w:szCs w:val="24"/>
              <w:highlight w:val="none"/>
            </w:rPr>
            <w:t>23</w:t>
          </w:r>
          <w:r>
            <w:rPr>
              <w:color w:val="auto"/>
              <w:sz w:val="24"/>
              <w:szCs w:val="24"/>
              <w:highlight w:val="none"/>
            </w:rPr>
            <w:fldChar w:fldCharType="end"/>
          </w:r>
          <w:r>
            <w:rPr>
              <w:color w:val="auto"/>
              <w:sz w:val="24"/>
              <w:szCs w:val="24"/>
              <w:highlight w:val="none"/>
            </w:rPr>
            <w:fldChar w:fldCharType="end"/>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_Toc15344 </w:instrText>
          </w:r>
          <w:r>
            <w:rPr>
              <w:color w:val="auto"/>
              <w:sz w:val="24"/>
              <w:szCs w:val="24"/>
              <w:highlight w:val="none"/>
            </w:rPr>
            <w:fldChar w:fldCharType="separate"/>
          </w:r>
          <w:r>
            <w:rPr>
              <w:rFonts w:hint="eastAsia" w:ascii="仿宋_GB2312" w:hAnsi="仿宋_GB2312" w:eastAsia="仿宋_GB2312" w:cs="仿宋_GB2312"/>
              <w:bCs w:val="0"/>
              <w:color w:val="auto"/>
              <w:sz w:val="24"/>
              <w:szCs w:val="24"/>
              <w:highlight w:val="none"/>
              <w:lang w:val="en-US" w:eastAsia="zh-CN"/>
            </w:rPr>
            <w:t>1. 首次在报名系统注册的考生</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_Toc15344 \h </w:instrText>
          </w:r>
          <w:r>
            <w:rPr>
              <w:color w:val="auto"/>
              <w:sz w:val="24"/>
              <w:szCs w:val="24"/>
              <w:highlight w:val="none"/>
            </w:rPr>
            <w:fldChar w:fldCharType="separate"/>
          </w:r>
          <w:r>
            <w:rPr>
              <w:color w:val="auto"/>
              <w:sz w:val="24"/>
              <w:szCs w:val="24"/>
              <w:highlight w:val="none"/>
            </w:rPr>
            <w:t>23</w:t>
          </w:r>
          <w:r>
            <w:rPr>
              <w:color w:val="auto"/>
              <w:sz w:val="24"/>
              <w:szCs w:val="24"/>
              <w:highlight w:val="none"/>
            </w:rPr>
            <w:fldChar w:fldCharType="end"/>
          </w:r>
          <w:r>
            <w:rPr>
              <w:color w:val="auto"/>
              <w:sz w:val="24"/>
              <w:szCs w:val="24"/>
              <w:highlight w:val="none"/>
            </w:rPr>
            <w:fldChar w:fldCharType="end"/>
          </w:r>
        </w:p>
        <w:p>
          <w:pPr>
            <w:pStyle w:val="15"/>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_Toc21460 </w:instrText>
          </w:r>
          <w:r>
            <w:rPr>
              <w:color w:val="auto"/>
              <w:sz w:val="24"/>
              <w:szCs w:val="24"/>
              <w:highlight w:val="none"/>
            </w:rPr>
            <w:fldChar w:fldCharType="separate"/>
          </w:r>
          <w:r>
            <w:rPr>
              <w:rFonts w:hint="eastAsia" w:ascii="仿宋_GB2312" w:hAnsi="仿宋_GB2312" w:eastAsia="仿宋_GB2312" w:cs="仿宋_GB2312"/>
              <w:bCs w:val="0"/>
              <w:color w:val="auto"/>
              <w:sz w:val="24"/>
              <w:szCs w:val="24"/>
              <w:highlight w:val="none"/>
              <w:lang w:val="en-US" w:eastAsia="zh-CN"/>
            </w:rPr>
            <w:t>2. 曾在报名系统注册的考生</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_Toc21460 \h </w:instrText>
          </w:r>
          <w:r>
            <w:rPr>
              <w:color w:val="auto"/>
              <w:sz w:val="24"/>
              <w:szCs w:val="24"/>
              <w:highlight w:val="none"/>
            </w:rPr>
            <w:fldChar w:fldCharType="separate"/>
          </w:r>
          <w:r>
            <w:rPr>
              <w:color w:val="auto"/>
              <w:sz w:val="24"/>
              <w:szCs w:val="24"/>
              <w:highlight w:val="none"/>
            </w:rPr>
            <w:t>23</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_Toc17276 </w:instrText>
          </w:r>
          <w:r>
            <w:rPr>
              <w:color w:val="auto"/>
              <w:sz w:val="24"/>
              <w:szCs w:val="24"/>
              <w:highlight w:val="none"/>
            </w:rPr>
            <w:fldChar w:fldCharType="separate"/>
          </w:r>
          <w:r>
            <w:rPr>
              <w:rFonts w:hint="eastAsia" w:ascii="楷体" w:hAnsi="楷体" w:eastAsia="楷体"/>
              <w:color w:val="auto"/>
              <w:sz w:val="24"/>
              <w:szCs w:val="24"/>
              <w:highlight w:val="none"/>
            </w:rPr>
            <w:t xml:space="preserve">（三） </w:t>
          </w:r>
          <w:r>
            <w:rPr>
              <w:rFonts w:hint="eastAsia" w:ascii="楷体" w:hAnsi="楷体" w:eastAsia="楷体"/>
              <w:color w:val="auto"/>
              <w:sz w:val="24"/>
              <w:szCs w:val="24"/>
              <w:highlight w:val="none"/>
              <w:lang w:eastAsia="zh-CN"/>
            </w:rPr>
            <w:t>报名次数限定</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_Toc17276 \h </w:instrText>
          </w:r>
          <w:r>
            <w:rPr>
              <w:color w:val="auto"/>
              <w:sz w:val="24"/>
              <w:szCs w:val="24"/>
              <w:highlight w:val="none"/>
            </w:rPr>
            <w:fldChar w:fldCharType="separate"/>
          </w:r>
          <w:r>
            <w:rPr>
              <w:color w:val="auto"/>
              <w:sz w:val="24"/>
              <w:szCs w:val="24"/>
              <w:highlight w:val="none"/>
            </w:rPr>
            <w:t>23</w:t>
          </w:r>
          <w:r>
            <w:rPr>
              <w:color w:val="auto"/>
              <w:sz w:val="24"/>
              <w:szCs w:val="24"/>
              <w:highlight w:val="none"/>
            </w:rPr>
            <w:fldChar w:fldCharType="end"/>
          </w:r>
          <w:r>
            <w:rPr>
              <w:color w:val="auto"/>
              <w:sz w:val="24"/>
              <w:szCs w:val="24"/>
              <w:highlight w:val="none"/>
            </w:rPr>
            <w:fldChar w:fldCharType="end"/>
          </w:r>
        </w:p>
        <w:p>
          <w:pPr>
            <w:pStyle w:val="14"/>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sz w:val="24"/>
              <w:szCs w:val="24"/>
              <w:highlight w:val="none"/>
            </w:rPr>
          </w:pPr>
          <w:r>
            <w:rPr>
              <w:color w:val="auto"/>
              <w:sz w:val="24"/>
              <w:szCs w:val="24"/>
              <w:highlight w:val="none"/>
            </w:rPr>
            <w:fldChar w:fldCharType="begin"/>
          </w:r>
          <w:r>
            <w:rPr>
              <w:color w:val="auto"/>
              <w:sz w:val="24"/>
              <w:szCs w:val="24"/>
              <w:highlight w:val="none"/>
            </w:rPr>
            <w:instrText xml:space="preserve"> HYPERLINK \l _Toc23865 </w:instrText>
          </w:r>
          <w:r>
            <w:rPr>
              <w:color w:val="auto"/>
              <w:sz w:val="24"/>
              <w:szCs w:val="24"/>
              <w:highlight w:val="none"/>
            </w:rPr>
            <w:fldChar w:fldCharType="separate"/>
          </w:r>
          <w:r>
            <w:rPr>
              <w:rFonts w:hint="eastAsia" w:ascii="楷体" w:hAnsi="楷体" w:eastAsia="楷体"/>
              <w:color w:val="auto"/>
              <w:sz w:val="24"/>
              <w:szCs w:val="24"/>
              <w:highlight w:val="none"/>
            </w:rPr>
            <w:t xml:space="preserve">（四） </w:t>
          </w:r>
          <w:r>
            <w:rPr>
              <w:rFonts w:hint="eastAsia" w:ascii="楷体" w:hAnsi="楷体" w:eastAsia="楷体"/>
              <w:color w:val="auto"/>
              <w:sz w:val="24"/>
              <w:szCs w:val="24"/>
              <w:highlight w:val="none"/>
              <w:lang w:eastAsia="zh-CN"/>
            </w:rPr>
            <w:t>申诉注意事项</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_Toc23865 \h </w:instrText>
          </w:r>
          <w:r>
            <w:rPr>
              <w:color w:val="auto"/>
              <w:sz w:val="24"/>
              <w:szCs w:val="24"/>
              <w:highlight w:val="none"/>
            </w:rPr>
            <w:fldChar w:fldCharType="separate"/>
          </w:r>
          <w:r>
            <w:rPr>
              <w:color w:val="auto"/>
              <w:sz w:val="24"/>
              <w:szCs w:val="24"/>
              <w:highlight w:val="none"/>
            </w:rPr>
            <w:t>24</w:t>
          </w:r>
          <w:r>
            <w:rPr>
              <w:color w:val="auto"/>
              <w:sz w:val="24"/>
              <w:szCs w:val="24"/>
              <w:highlight w:val="none"/>
            </w:rPr>
            <w:fldChar w:fldCharType="end"/>
          </w:r>
          <w:r>
            <w:rPr>
              <w:color w:val="auto"/>
              <w:sz w:val="24"/>
              <w:szCs w:val="24"/>
              <w:highlight w:val="none"/>
            </w:rPr>
            <w:fldChar w:fldCharType="end"/>
          </w:r>
        </w:p>
        <w:p>
          <w:pPr>
            <w:pStyle w:val="13"/>
            <w:keepNext w:val="0"/>
            <w:keepLines w:val="0"/>
            <w:pageBreakBefore w:val="0"/>
            <w:widowControl/>
            <w:tabs>
              <w:tab w:val="right" w:leader="dot" w:pos="8306"/>
            </w:tabs>
            <w:kinsoku/>
            <w:wordWrap/>
            <w:overflowPunct/>
            <w:topLinePunct w:val="0"/>
            <w:autoSpaceDE/>
            <w:autoSpaceDN/>
            <w:bidi w:val="0"/>
            <w:adjustRightInd/>
            <w:snapToGrid/>
            <w:spacing w:line="440" w:lineRule="exact"/>
            <w:textAlignment w:val="auto"/>
            <w:rPr>
              <w:color w:val="auto"/>
              <w:highlight w:val="none"/>
            </w:rPr>
          </w:pPr>
          <w:r>
            <w:rPr>
              <w:color w:val="auto"/>
              <w:sz w:val="24"/>
              <w:szCs w:val="24"/>
              <w:highlight w:val="none"/>
            </w:rPr>
            <w:fldChar w:fldCharType="begin"/>
          </w:r>
          <w:r>
            <w:rPr>
              <w:color w:val="auto"/>
              <w:sz w:val="24"/>
              <w:szCs w:val="24"/>
              <w:highlight w:val="none"/>
            </w:rPr>
            <w:instrText xml:space="preserve"> HYPERLINK \l _Toc27094 </w:instrText>
          </w:r>
          <w:r>
            <w:rPr>
              <w:color w:val="auto"/>
              <w:sz w:val="24"/>
              <w:szCs w:val="24"/>
              <w:highlight w:val="none"/>
            </w:rPr>
            <w:fldChar w:fldCharType="separate"/>
          </w:r>
          <w:r>
            <w:rPr>
              <w:rFonts w:hint="eastAsia" w:ascii="黑体" w:hAnsi="黑体" w:eastAsia="黑体" w:cs="黑体"/>
              <w:bCs/>
              <w:strike w:val="0"/>
              <w:dstrike w:val="0"/>
              <w:color w:val="auto"/>
              <w:sz w:val="24"/>
              <w:szCs w:val="24"/>
              <w:highlight w:val="none"/>
            </w:rPr>
            <w:t xml:space="preserve">十七、 </w:t>
          </w:r>
          <w:r>
            <w:rPr>
              <w:rFonts w:hint="eastAsia" w:ascii="黑体" w:hAnsi="黑体" w:eastAsia="黑体"/>
              <w:bCs/>
              <w:color w:val="auto"/>
              <w:sz w:val="24"/>
              <w:szCs w:val="24"/>
              <w:highlight w:val="none"/>
            </w:rPr>
            <w:t>疫情防控要求</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_Toc27094 \h </w:instrText>
          </w:r>
          <w:r>
            <w:rPr>
              <w:color w:val="auto"/>
              <w:sz w:val="24"/>
              <w:szCs w:val="24"/>
              <w:highlight w:val="none"/>
            </w:rPr>
            <w:fldChar w:fldCharType="separate"/>
          </w:r>
          <w:r>
            <w:rPr>
              <w:color w:val="auto"/>
              <w:sz w:val="24"/>
              <w:szCs w:val="24"/>
              <w:highlight w:val="none"/>
            </w:rPr>
            <w:t>24</w:t>
          </w:r>
          <w:r>
            <w:rPr>
              <w:color w:val="auto"/>
              <w:sz w:val="24"/>
              <w:szCs w:val="24"/>
              <w:highlight w:val="none"/>
            </w:rPr>
            <w:fldChar w:fldCharType="end"/>
          </w:r>
          <w:r>
            <w:rPr>
              <w:color w:val="auto"/>
              <w:sz w:val="24"/>
              <w:szCs w:val="24"/>
              <w:highlight w:val="none"/>
            </w:rPr>
            <w:fldChar w:fldCharType="end"/>
          </w:r>
        </w:p>
        <w:p>
          <w:pPr>
            <w:rPr>
              <w:color w:val="auto"/>
              <w:highlight w:val="none"/>
            </w:rPr>
          </w:pPr>
          <w:r>
            <w:rPr>
              <w:color w:val="auto"/>
              <w:highlight w:val="none"/>
            </w:rPr>
            <w:fldChar w:fldCharType="end"/>
          </w:r>
        </w:p>
      </w:sdtContent>
    </w:sdt>
    <w:p>
      <w:pPr>
        <w:ind w:firstLine="640" w:firstLineChars="200"/>
        <w:rPr>
          <w:rFonts w:hint="eastAsia" w:ascii="仿宋_GB2312" w:eastAsia="仿宋_GB2312"/>
          <w:color w:val="auto"/>
          <w:sz w:val="32"/>
          <w:szCs w:val="32"/>
          <w:highlight w:val="none"/>
          <w:u w:val="none"/>
        </w:rPr>
        <w:sectPr>
          <w:footerReference r:id="rId3" w:type="default"/>
          <w:pgSz w:w="11906" w:h="16838"/>
          <w:pgMar w:top="1440" w:right="1800" w:bottom="1440" w:left="1800" w:header="851" w:footer="992" w:gutter="0"/>
          <w:pgNumType w:start="1"/>
          <w:cols w:space="425" w:num="1"/>
          <w:docGrid w:type="lines" w:linePitch="312" w:charSpace="0"/>
        </w:sectPr>
      </w:pP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u w:val="none"/>
        </w:rPr>
        <w:t>为帮助报考者</w:t>
      </w:r>
      <w:r>
        <w:rPr>
          <w:rFonts w:hint="eastAsia" w:ascii="仿宋_GB2312" w:eastAsia="仿宋_GB2312"/>
          <w:color w:val="auto"/>
          <w:sz w:val="32"/>
          <w:szCs w:val="32"/>
          <w:highlight w:val="none"/>
          <w:u w:val="none"/>
          <w:lang w:eastAsia="zh-CN"/>
        </w:rPr>
        <w:t>详细</w:t>
      </w:r>
      <w:r>
        <w:rPr>
          <w:rFonts w:hint="eastAsia" w:ascii="仿宋_GB2312" w:eastAsia="仿宋_GB2312"/>
          <w:color w:val="auto"/>
          <w:sz w:val="32"/>
          <w:szCs w:val="32"/>
          <w:highlight w:val="none"/>
          <w:u w:val="none"/>
        </w:rPr>
        <w:t>了解报考政策</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相关事项</w:t>
      </w:r>
      <w:r>
        <w:rPr>
          <w:rFonts w:hint="eastAsia" w:ascii="仿宋_GB2312" w:eastAsia="仿宋_GB2312"/>
          <w:color w:val="auto"/>
          <w:sz w:val="32"/>
          <w:szCs w:val="32"/>
          <w:highlight w:val="none"/>
          <w:u w:val="none"/>
          <w:lang w:eastAsia="zh-CN"/>
        </w:rPr>
        <w:t>及</w:t>
      </w:r>
      <w:r>
        <w:rPr>
          <w:rFonts w:hint="eastAsia" w:ascii="仿宋_GB2312" w:eastAsia="仿宋_GB2312"/>
          <w:color w:val="auto"/>
          <w:sz w:val="32"/>
          <w:szCs w:val="32"/>
          <w:highlight w:val="none"/>
          <w:u w:val="none"/>
        </w:rPr>
        <w:t>提醒需要注意的有关事项，按照做好常态化疫情防控前提下</w:t>
      </w:r>
      <w:r>
        <w:rPr>
          <w:rFonts w:hint="eastAsia" w:ascii="仿宋_GB2312" w:eastAsia="仿宋_GB2312"/>
          <w:color w:val="auto"/>
          <w:sz w:val="32"/>
          <w:szCs w:val="32"/>
          <w:highlight w:val="none"/>
          <w:u w:val="none"/>
          <w:lang w:eastAsia="zh-CN"/>
        </w:rPr>
        <w:t>事业单位公开招聘工作的要求，</w:t>
      </w:r>
      <w:r>
        <w:rPr>
          <w:rFonts w:hint="eastAsia" w:ascii="仿宋_GB2312" w:eastAsia="仿宋_GB2312"/>
          <w:color w:val="auto"/>
          <w:sz w:val="32"/>
          <w:szCs w:val="32"/>
          <w:highlight w:val="none"/>
        </w:rPr>
        <w:t>根据事业单位</w:t>
      </w:r>
      <w:r>
        <w:rPr>
          <w:rFonts w:hint="eastAsia" w:ascii="仿宋_GB2312" w:eastAsia="仿宋_GB2312"/>
          <w:color w:val="auto"/>
          <w:sz w:val="32"/>
          <w:szCs w:val="32"/>
          <w:highlight w:val="none"/>
          <w:lang w:eastAsia="zh-CN"/>
        </w:rPr>
        <w:t>公开</w:t>
      </w:r>
      <w:r>
        <w:rPr>
          <w:rFonts w:hint="eastAsia" w:ascii="仿宋_GB2312" w:eastAsia="仿宋_GB2312"/>
          <w:color w:val="auto"/>
          <w:sz w:val="32"/>
          <w:szCs w:val="32"/>
          <w:highlight w:val="none"/>
        </w:rPr>
        <w:t>招聘</w:t>
      </w:r>
      <w:r>
        <w:rPr>
          <w:rFonts w:hint="eastAsia" w:ascii="仿宋_GB2312" w:eastAsia="仿宋_GB2312"/>
          <w:color w:val="auto"/>
          <w:sz w:val="32"/>
          <w:szCs w:val="32"/>
          <w:highlight w:val="none"/>
          <w:lang w:eastAsia="zh-CN"/>
        </w:rPr>
        <w:t>工作人员</w:t>
      </w:r>
      <w:r>
        <w:rPr>
          <w:rFonts w:hint="eastAsia" w:ascii="仿宋_GB2312" w:eastAsia="仿宋_GB2312"/>
          <w:color w:val="auto"/>
          <w:sz w:val="32"/>
          <w:szCs w:val="32"/>
          <w:highlight w:val="none"/>
        </w:rPr>
        <w:t>有关</w:t>
      </w:r>
      <w:r>
        <w:rPr>
          <w:rFonts w:hint="eastAsia" w:ascii="仿宋_GB2312" w:eastAsia="仿宋_GB2312"/>
          <w:color w:val="auto"/>
          <w:sz w:val="32"/>
          <w:szCs w:val="32"/>
          <w:highlight w:val="none"/>
          <w:u w:val="none"/>
          <w:lang w:eastAsia="zh-CN"/>
        </w:rPr>
        <w:t>规定，厦</w:t>
      </w:r>
      <w:r>
        <w:rPr>
          <w:rFonts w:hint="eastAsia" w:ascii="仿宋_GB2312" w:eastAsia="仿宋_GB2312"/>
          <w:color w:val="auto"/>
          <w:sz w:val="32"/>
          <w:szCs w:val="32"/>
          <w:highlight w:val="none"/>
        </w:rPr>
        <w:t>门市、区组织人社部门联合编写了</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val="en-US" w:eastAsia="zh-CN"/>
        </w:rPr>
        <w:t>2021年</w:t>
      </w:r>
      <w:r>
        <w:rPr>
          <w:rFonts w:hint="eastAsia" w:ascii="仿宋_GB2312" w:eastAsia="仿宋_GB2312"/>
          <w:color w:val="auto"/>
          <w:sz w:val="32"/>
          <w:szCs w:val="32"/>
          <w:highlight w:val="none"/>
          <w:u w:val="none"/>
        </w:rPr>
        <w:t>厦</w:t>
      </w:r>
      <w:r>
        <w:rPr>
          <w:rFonts w:hint="eastAsia" w:ascii="仿宋_GB2312" w:eastAsia="仿宋_GB2312"/>
          <w:color w:val="auto"/>
          <w:sz w:val="32"/>
          <w:szCs w:val="32"/>
          <w:highlight w:val="none"/>
        </w:rPr>
        <w:t>门市事业单位联合招聘编内工作人员考试报考</w:t>
      </w:r>
      <w:r>
        <w:rPr>
          <w:rFonts w:hint="eastAsia" w:ascii="仿宋_GB2312" w:eastAsia="仿宋_GB2312"/>
          <w:color w:val="auto"/>
          <w:sz w:val="32"/>
          <w:szCs w:val="32"/>
          <w:highlight w:val="none"/>
          <w:lang w:eastAsia="zh-CN"/>
        </w:rPr>
        <w:t>须知</w:t>
      </w:r>
      <w:r>
        <w:rPr>
          <w:rFonts w:hint="eastAsia" w:ascii="仿宋_GB2312" w:eastAsia="仿宋_GB2312"/>
          <w:color w:val="auto"/>
          <w:sz w:val="32"/>
          <w:szCs w:val="32"/>
          <w:highlight w:val="none"/>
        </w:rPr>
        <w:t>》。本</w:t>
      </w:r>
      <w:r>
        <w:rPr>
          <w:rFonts w:hint="eastAsia" w:ascii="仿宋_GB2312" w:eastAsia="仿宋_GB2312"/>
          <w:color w:val="auto"/>
          <w:sz w:val="32"/>
          <w:szCs w:val="32"/>
          <w:highlight w:val="none"/>
          <w:lang w:eastAsia="zh-CN"/>
        </w:rPr>
        <w:t>须知</w:t>
      </w:r>
      <w:r>
        <w:rPr>
          <w:rFonts w:hint="eastAsia" w:ascii="仿宋_GB2312" w:eastAsia="仿宋_GB2312"/>
          <w:color w:val="auto"/>
          <w:sz w:val="32"/>
          <w:szCs w:val="32"/>
          <w:highlight w:val="none"/>
        </w:rPr>
        <w:t>仅适用于</w:t>
      </w:r>
      <w:r>
        <w:rPr>
          <w:rFonts w:hint="eastAsia" w:ascii="仿宋_GB2312" w:eastAsia="仿宋_GB2312"/>
          <w:color w:val="auto"/>
          <w:sz w:val="32"/>
          <w:szCs w:val="32"/>
          <w:highlight w:val="none"/>
          <w:u w:val="none"/>
          <w:lang w:val="en-US" w:eastAsia="zh-CN"/>
        </w:rPr>
        <w:t>2021年</w:t>
      </w:r>
      <w:r>
        <w:rPr>
          <w:rFonts w:hint="eastAsia" w:ascii="仿宋_GB2312" w:eastAsia="仿宋_GB2312"/>
          <w:color w:val="auto"/>
          <w:sz w:val="32"/>
          <w:szCs w:val="32"/>
          <w:highlight w:val="none"/>
          <w:u w:val="none"/>
        </w:rPr>
        <w:t>厦门市事业单位联合招聘编内工作人员考试</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lang w:eastAsia="zh-CN"/>
        </w:rPr>
        <w:t>由市、区组织人社部门共同解释</w:t>
      </w:r>
      <w:r>
        <w:rPr>
          <w:rFonts w:hint="eastAsia" w:ascii="仿宋_GB2312" w:eastAsia="仿宋_GB2312"/>
          <w:color w:val="auto"/>
          <w:sz w:val="32"/>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3" w:firstLineChars="200"/>
        <w:textAlignment w:val="auto"/>
        <w:outlineLvl w:val="0"/>
        <w:rPr>
          <w:rFonts w:hint="eastAsia" w:ascii="黑体" w:hAnsi="黑体" w:eastAsia="黑体"/>
          <w:b/>
          <w:bCs/>
          <w:color w:val="auto"/>
          <w:sz w:val="32"/>
          <w:szCs w:val="32"/>
          <w:highlight w:val="none"/>
        </w:rPr>
      </w:pPr>
      <w:bookmarkStart w:id="1" w:name="_Toc12367"/>
      <w:r>
        <w:rPr>
          <w:rFonts w:hint="eastAsia" w:ascii="黑体" w:hAnsi="黑体" w:eastAsia="黑体"/>
          <w:b/>
          <w:bCs/>
          <w:color w:val="auto"/>
          <w:sz w:val="32"/>
          <w:szCs w:val="32"/>
          <w:highlight w:val="none"/>
        </w:rPr>
        <w:t>基本条件</w:t>
      </w:r>
      <w:bookmarkEnd w:id="1"/>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（一）具有中华人民共和国国籍；</w:t>
      </w:r>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 xml:space="preserve">（二）拥护中华人民共和国宪法,拥护中国共产党领导和社会主义制度； </w:t>
      </w:r>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（三）具有良好的政治素质和道德品行，具有正常履行职责的身心条件；</w:t>
      </w:r>
    </w:p>
    <w:p>
      <w:pPr>
        <w:numPr>
          <w:ilvl w:val="0"/>
          <w:numId w:val="0"/>
        </w:numPr>
        <w:ind w:firstLine="640" w:firstLineChars="20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rPr>
        <w:t>（四）18周岁以上、35周岁以下（在1985年</w:t>
      </w:r>
      <w:r>
        <w:rPr>
          <w:rFonts w:hint="eastAsia" w:ascii="仿宋_GB2312" w:eastAsia="仿宋_GB2312"/>
          <w:color w:val="auto"/>
          <w:sz w:val="32"/>
          <w:szCs w:val="32"/>
          <w:highlight w:val="none"/>
          <w:lang w:val="en-US" w:eastAsia="zh-CN"/>
        </w:rPr>
        <w:t>10</w:t>
      </w:r>
      <w:r>
        <w:rPr>
          <w:rFonts w:hint="eastAsia" w:ascii="仿宋_GB2312" w:eastAsia="仿宋_GB2312"/>
          <w:color w:val="auto"/>
          <w:sz w:val="32"/>
          <w:szCs w:val="32"/>
          <w:highlight w:val="none"/>
        </w:rPr>
        <w:t>月至2003年</w:t>
      </w:r>
      <w:r>
        <w:rPr>
          <w:rFonts w:hint="eastAsia" w:ascii="仿宋_GB2312" w:eastAsia="仿宋_GB2312"/>
          <w:color w:val="auto"/>
          <w:sz w:val="32"/>
          <w:szCs w:val="32"/>
          <w:highlight w:val="none"/>
          <w:lang w:val="en-US" w:eastAsia="zh-CN"/>
        </w:rPr>
        <w:t>10</w:t>
      </w:r>
      <w:r>
        <w:rPr>
          <w:rFonts w:hint="eastAsia" w:ascii="仿宋_GB2312" w:eastAsia="仿宋_GB2312"/>
          <w:color w:val="auto"/>
          <w:sz w:val="32"/>
          <w:szCs w:val="32"/>
          <w:highlight w:val="none"/>
        </w:rPr>
        <w:t>月期间出生），对年龄条件另有要求的，以岗位要求为准</w:t>
      </w:r>
      <w:r>
        <w:rPr>
          <w:rFonts w:hint="eastAsia" w:ascii="仿宋_GB2312" w:eastAsia="仿宋_GB2312"/>
          <w:color w:val="auto"/>
          <w:sz w:val="32"/>
          <w:szCs w:val="32"/>
          <w:highlight w:val="none"/>
          <w:lang w:val="en-US" w:eastAsia="zh-CN"/>
        </w:rPr>
        <w:t>；</w:t>
      </w:r>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（五）</w:t>
      </w:r>
      <w:r>
        <w:rPr>
          <w:rFonts w:hint="eastAsia" w:ascii="仿宋_GB2312" w:eastAsia="仿宋_GB2312"/>
          <w:color w:val="auto"/>
          <w:sz w:val="32"/>
          <w:szCs w:val="32"/>
          <w:highlight w:val="none"/>
        </w:rPr>
        <w:t>具备招聘岗位设置的资格条件。</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3" w:firstLineChars="200"/>
        <w:textAlignment w:val="auto"/>
        <w:outlineLvl w:val="0"/>
        <w:rPr>
          <w:rFonts w:hint="eastAsia" w:ascii="黑体" w:hAnsi="黑体" w:eastAsia="黑体"/>
          <w:b/>
          <w:bCs/>
          <w:color w:val="auto"/>
          <w:sz w:val="32"/>
          <w:szCs w:val="32"/>
          <w:highlight w:val="none"/>
        </w:rPr>
      </w:pPr>
      <w:bookmarkStart w:id="2" w:name="_Toc30803"/>
      <w:r>
        <w:rPr>
          <w:rFonts w:hint="eastAsia" w:ascii="黑体" w:hAnsi="黑体" w:eastAsia="黑体"/>
          <w:b/>
          <w:bCs/>
          <w:color w:val="auto"/>
          <w:sz w:val="32"/>
          <w:szCs w:val="32"/>
          <w:highlight w:val="none"/>
        </w:rPr>
        <w:t>不得报考或取消报考（聘用）资格的情形</w:t>
      </w:r>
      <w:bookmarkEnd w:id="2"/>
    </w:p>
    <w:p>
      <w:pPr>
        <w:numPr>
          <w:ilvl w:val="0"/>
          <w:numId w:val="2"/>
        </w:numPr>
        <w:ind w:left="-10" w:leftChars="0" w:firstLine="64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曾因犯罪受过刑事处罚的；</w:t>
      </w:r>
    </w:p>
    <w:p>
      <w:pPr>
        <w:numPr>
          <w:ilvl w:val="0"/>
          <w:numId w:val="2"/>
        </w:numPr>
        <w:ind w:left="-10" w:leftChars="0" w:firstLine="640" w:firstLineChars="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rPr>
        <w:t>曾被开除公职</w:t>
      </w:r>
      <w:r>
        <w:rPr>
          <w:rFonts w:hint="eastAsia" w:ascii="仿宋_GB2312" w:eastAsia="仿宋_GB2312"/>
          <w:color w:val="auto"/>
          <w:sz w:val="32"/>
          <w:szCs w:val="32"/>
          <w:highlight w:val="none"/>
          <w:lang w:val="en-US" w:eastAsia="zh-CN"/>
        </w:rPr>
        <w:t>或</w:t>
      </w:r>
      <w:r>
        <w:rPr>
          <w:rFonts w:hint="eastAsia" w:ascii="仿宋_GB2312" w:eastAsia="仿宋_GB2312"/>
          <w:color w:val="auto"/>
          <w:sz w:val="32"/>
          <w:szCs w:val="32"/>
          <w:highlight w:val="none"/>
          <w:lang w:eastAsia="zh-CN"/>
        </w:rPr>
        <w:t>开除中国共产党党籍</w:t>
      </w:r>
      <w:r>
        <w:rPr>
          <w:rFonts w:hint="eastAsia" w:ascii="仿宋_GB2312" w:eastAsia="仿宋_GB2312"/>
          <w:color w:val="auto"/>
          <w:sz w:val="32"/>
          <w:szCs w:val="32"/>
          <w:highlight w:val="none"/>
        </w:rPr>
        <w:t>的；</w:t>
      </w:r>
    </w:p>
    <w:p>
      <w:pPr>
        <w:numPr>
          <w:ilvl w:val="0"/>
          <w:numId w:val="2"/>
        </w:numPr>
        <w:ind w:left="-10" w:leftChars="0" w:firstLine="640" w:firstLineChars="0"/>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被依法列为失信联合惩戒对象的；</w:t>
      </w:r>
    </w:p>
    <w:p>
      <w:pPr>
        <w:numPr>
          <w:ilvl w:val="0"/>
          <w:numId w:val="2"/>
        </w:numPr>
        <w:ind w:left="-10" w:leftChars="0" w:firstLine="640" w:firstLineChars="0"/>
        <w:rPr>
          <w:rFonts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在各级公务员或事业单位招考中被认定有舞弊等严重违反录(聘)用纪律行为的；</w:t>
      </w:r>
    </w:p>
    <w:p>
      <w:pPr>
        <w:numPr>
          <w:ilvl w:val="0"/>
          <w:numId w:val="2"/>
        </w:numPr>
        <w:ind w:left="-10" w:leftChars="0" w:firstLine="64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公务员或参照公务员法管理机关（单位）工作人员（以下简称“参公人员”）被辞退未满5年的；</w:t>
      </w:r>
    </w:p>
    <w:p>
      <w:pPr>
        <w:numPr>
          <w:ilvl w:val="0"/>
          <w:numId w:val="2"/>
        </w:numPr>
        <w:ind w:left="-10" w:leftChars="0" w:firstLine="640" w:firstLineChars="0"/>
        <w:rPr>
          <w:rFonts w:hint="eastAsia" w:ascii="仿宋_GB2312" w:eastAsia="仿宋_GB2312"/>
          <w:strike w:val="0"/>
          <w:dstrike w:val="0"/>
          <w:color w:val="auto"/>
          <w:sz w:val="32"/>
          <w:szCs w:val="32"/>
          <w:highlight w:val="none"/>
          <w:lang w:val="en-US" w:eastAsia="zh-CN"/>
        </w:rPr>
      </w:pPr>
      <w:r>
        <w:rPr>
          <w:rFonts w:hint="eastAsia" w:ascii="仿宋_GB2312" w:eastAsia="仿宋_GB2312"/>
          <w:strike w:val="0"/>
          <w:dstrike w:val="0"/>
          <w:color w:val="auto"/>
          <w:sz w:val="32"/>
          <w:szCs w:val="32"/>
          <w:highlight w:val="none"/>
          <w:lang w:val="en-US" w:eastAsia="zh-CN"/>
        </w:rPr>
        <w:t>试用期内的公务员或参公人员；未达到与当地公务员主管部门或单位组织人事部门约定服务年限的公务员和参公人员；</w:t>
      </w:r>
    </w:p>
    <w:p>
      <w:pPr>
        <w:numPr>
          <w:ilvl w:val="0"/>
          <w:numId w:val="2"/>
        </w:numPr>
        <w:ind w:left="-10" w:leftChars="0" w:firstLine="640"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现役军人</w:t>
      </w:r>
      <w:r>
        <w:rPr>
          <w:rFonts w:hint="eastAsia" w:ascii="仿宋_GB2312" w:eastAsia="仿宋_GB2312"/>
          <w:color w:val="auto"/>
          <w:sz w:val="32"/>
          <w:szCs w:val="32"/>
          <w:highlight w:val="none"/>
          <w:lang w:eastAsia="zh-CN"/>
        </w:rPr>
        <w:t>及</w:t>
      </w:r>
      <w:r>
        <w:rPr>
          <w:rFonts w:hint="eastAsia" w:ascii="仿宋_GB2312" w:eastAsia="仿宋_GB2312"/>
          <w:color w:val="auto"/>
          <w:sz w:val="32"/>
          <w:szCs w:val="32"/>
          <w:highlight w:val="none"/>
        </w:rPr>
        <w:t>普通高等院校全日制在读的非应届毕业生（即202</w:t>
      </w:r>
      <w:r>
        <w:rPr>
          <w:rFonts w:hint="eastAsia" w:ascii="仿宋_GB2312" w:eastAsia="仿宋_GB2312"/>
          <w:color w:val="auto"/>
          <w:sz w:val="32"/>
          <w:szCs w:val="32"/>
          <w:highlight w:val="none"/>
          <w:lang w:val="en-US" w:eastAsia="zh-CN"/>
        </w:rPr>
        <w:t>2</w:t>
      </w:r>
      <w:r>
        <w:rPr>
          <w:rFonts w:hint="eastAsia" w:ascii="仿宋_GB2312" w:eastAsia="仿宋_GB2312"/>
          <w:color w:val="auto"/>
          <w:sz w:val="32"/>
          <w:szCs w:val="32"/>
          <w:highlight w:val="none"/>
        </w:rPr>
        <w:t>年及以后才学业期满的全日制普通教育学生）</w:t>
      </w:r>
      <w:r>
        <w:rPr>
          <w:rFonts w:hint="eastAsia" w:ascii="仿宋_GB2312" w:eastAsia="仿宋_GB2312"/>
          <w:color w:val="auto"/>
          <w:sz w:val="32"/>
          <w:szCs w:val="32"/>
          <w:highlight w:val="none"/>
          <w:lang w:eastAsia="zh-CN"/>
        </w:rPr>
        <w:t>；</w:t>
      </w:r>
    </w:p>
    <w:p>
      <w:pPr>
        <w:numPr>
          <w:ilvl w:val="0"/>
          <w:numId w:val="2"/>
        </w:numPr>
        <w:ind w:left="-10" w:leftChars="0" w:firstLine="64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涉嫌违法犯罪正在接受司法调查尚未做出结论的，</w:t>
      </w:r>
      <w:r>
        <w:rPr>
          <w:rFonts w:hint="eastAsia" w:ascii="仿宋_GB2312" w:eastAsia="仿宋_GB2312"/>
          <w:color w:val="auto"/>
          <w:sz w:val="32"/>
          <w:szCs w:val="32"/>
          <w:highlight w:val="none"/>
          <w:lang w:eastAsia="zh-CN"/>
        </w:rPr>
        <w:t>或</w:t>
      </w:r>
      <w:r>
        <w:rPr>
          <w:rFonts w:hint="eastAsia" w:ascii="仿宋_GB2312" w:eastAsia="仿宋_GB2312"/>
          <w:color w:val="auto"/>
          <w:sz w:val="32"/>
          <w:szCs w:val="32"/>
          <w:highlight w:val="none"/>
        </w:rPr>
        <w:t>尚未解除党</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政</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纪处分</w:t>
      </w:r>
      <w:r>
        <w:rPr>
          <w:rFonts w:hint="eastAsia" w:ascii="仿宋_GB2312" w:eastAsia="仿宋_GB2312"/>
          <w:color w:val="auto"/>
          <w:sz w:val="32"/>
          <w:szCs w:val="32"/>
          <w:highlight w:val="none"/>
          <w:lang w:eastAsia="zh-CN"/>
        </w:rPr>
        <w:t>的，</w:t>
      </w:r>
      <w:r>
        <w:rPr>
          <w:rFonts w:hint="eastAsia" w:ascii="仿宋_GB2312" w:eastAsia="仿宋_GB2312"/>
          <w:color w:val="auto"/>
          <w:sz w:val="32"/>
          <w:szCs w:val="32"/>
          <w:highlight w:val="none"/>
        </w:rPr>
        <w:t>或正在接受纪律审查的;</w:t>
      </w:r>
    </w:p>
    <w:p>
      <w:pPr>
        <w:numPr>
          <w:ilvl w:val="0"/>
          <w:numId w:val="2"/>
        </w:numPr>
        <w:ind w:left="-10" w:leftChars="0" w:firstLine="64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聘用后即构成应回避关系的；</w:t>
      </w:r>
    </w:p>
    <w:p>
      <w:pPr>
        <w:numPr>
          <w:ilvl w:val="0"/>
          <w:numId w:val="2"/>
        </w:numPr>
        <w:ind w:left="-10" w:leftChars="0" w:firstLine="640" w:firstLineChars="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法律法规规章规定不得聘为事业单位人员的</w:t>
      </w:r>
      <w:r>
        <w:rPr>
          <w:rFonts w:hint="eastAsia" w:ascii="仿宋_GB2312" w:eastAsia="仿宋_GB2312"/>
          <w:color w:val="auto"/>
          <w:sz w:val="32"/>
          <w:szCs w:val="32"/>
          <w:highlight w:val="none"/>
          <w:lang w:eastAsia="zh-CN"/>
        </w:rPr>
        <w:t>其他情形</w:t>
      </w:r>
      <w:r>
        <w:rPr>
          <w:rFonts w:hint="eastAsia" w:ascii="仿宋_GB2312" w:eastAsia="仿宋_GB2312"/>
          <w:color w:val="auto"/>
          <w:sz w:val="32"/>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3" w:firstLineChars="200"/>
        <w:textAlignment w:val="auto"/>
        <w:outlineLvl w:val="0"/>
        <w:rPr>
          <w:rFonts w:hint="eastAsia" w:ascii="黑体" w:hAnsi="黑体" w:eastAsia="黑体"/>
          <w:b/>
          <w:bCs/>
          <w:color w:val="auto"/>
          <w:sz w:val="32"/>
          <w:szCs w:val="32"/>
          <w:highlight w:val="none"/>
        </w:rPr>
      </w:pPr>
      <w:bookmarkStart w:id="3" w:name="_Toc30705"/>
      <w:r>
        <w:rPr>
          <w:rFonts w:hint="eastAsia" w:ascii="黑体" w:hAnsi="黑体" w:eastAsia="黑体"/>
          <w:b/>
          <w:bCs/>
          <w:color w:val="auto"/>
          <w:sz w:val="32"/>
          <w:szCs w:val="32"/>
          <w:highlight w:val="none"/>
          <w:lang w:eastAsia="zh-CN"/>
        </w:rPr>
        <w:t>选报岗位</w:t>
      </w:r>
      <w:bookmarkEnd w:id="3"/>
    </w:p>
    <w:p>
      <w:pPr>
        <w:ind w:firstLine="643" w:firstLineChars="200"/>
        <w:outlineLvl w:val="1"/>
        <w:rPr>
          <w:rFonts w:ascii="楷体" w:hAnsi="楷体" w:eastAsia="楷体"/>
          <w:b/>
          <w:color w:val="auto"/>
          <w:sz w:val="32"/>
          <w:szCs w:val="32"/>
          <w:highlight w:val="none"/>
        </w:rPr>
      </w:pPr>
      <w:bookmarkStart w:id="4" w:name="_Toc26059"/>
      <w:r>
        <w:rPr>
          <w:rFonts w:hint="eastAsia" w:ascii="楷体" w:hAnsi="楷体" w:eastAsia="楷体"/>
          <w:b/>
          <w:color w:val="auto"/>
          <w:sz w:val="32"/>
          <w:szCs w:val="32"/>
          <w:highlight w:val="none"/>
        </w:rPr>
        <w:t>（一）</w:t>
      </w:r>
      <w:r>
        <w:rPr>
          <w:rFonts w:hint="eastAsia" w:ascii="楷体" w:hAnsi="楷体" w:eastAsia="楷体"/>
          <w:b/>
          <w:color w:val="auto"/>
          <w:sz w:val="32"/>
          <w:szCs w:val="32"/>
          <w:highlight w:val="none"/>
          <w:lang w:eastAsia="zh-CN"/>
        </w:rPr>
        <w:t>报考</w:t>
      </w:r>
      <w:r>
        <w:rPr>
          <w:rFonts w:hint="eastAsia" w:ascii="楷体" w:hAnsi="楷体" w:eastAsia="楷体"/>
          <w:b/>
          <w:color w:val="auto"/>
          <w:sz w:val="32"/>
          <w:szCs w:val="32"/>
          <w:highlight w:val="none"/>
        </w:rPr>
        <w:t>条件确认</w:t>
      </w:r>
      <w:bookmarkEnd w:id="4"/>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1.报考者须在报名时，全面、逐项对照招</w:t>
      </w:r>
      <w:r>
        <w:rPr>
          <w:rFonts w:hint="eastAsia" w:ascii="仿宋_GB2312" w:eastAsia="仿宋_GB2312"/>
          <w:color w:val="auto"/>
          <w:sz w:val="32"/>
          <w:szCs w:val="32"/>
          <w:highlight w:val="none"/>
          <w:lang w:eastAsia="zh-CN"/>
        </w:rPr>
        <w:t>聘</w:t>
      </w:r>
      <w:r>
        <w:rPr>
          <w:rFonts w:hint="eastAsia" w:ascii="仿宋_GB2312" w:eastAsia="仿宋_GB2312"/>
          <w:color w:val="auto"/>
          <w:sz w:val="32"/>
          <w:szCs w:val="32"/>
          <w:highlight w:val="none"/>
        </w:rPr>
        <w:t>岗位</w:t>
      </w:r>
      <w:r>
        <w:rPr>
          <w:rFonts w:hint="eastAsia" w:ascii="仿宋_GB2312" w:eastAsia="仿宋_GB2312"/>
          <w:color w:val="auto"/>
          <w:sz w:val="32"/>
          <w:szCs w:val="32"/>
          <w:highlight w:val="none"/>
          <w:lang w:eastAsia="zh-CN"/>
        </w:rPr>
        <w:t>和招聘简章等</w:t>
      </w:r>
      <w:r>
        <w:rPr>
          <w:rFonts w:hint="eastAsia" w:ascii="仿宋_GB2312" w:eastAsia="仿宋_GB2312"/>
          <w:color w:val="auto"/>
          <w:sz w:val="32"/>
          <w:szCs w:val="32"/>
          <w:highlight w:val="none"/>
        </w:rPr>
        <w:t>要求，确认符合</w:t>
      </w:r>
      <w:r>
        <w:rPr>
          <w:rFonts w:hint="eastAsia" w:ascii="仿宋_GB2312" w:eastAsia="仿宋_GB2312"/>
          <w:color w:val="auto"/>
          <w:sz w:val="32"/>
          <w:szCs w:val="32"/>
          <w:highlight w:val="none"/>
          <w:lang w:eastAsia="zh-CN"/>
        </w:rPr>
        <w:t>报考资格</w:t>
      </w:r>
      <w:r>
        <w:rPr>
          <w:rFonts w:hint="eastAsia" w:ascii="仿宋_GB2312" w:eastAsia="仿宋_GB2312"/>
          <w:color w:val="auto"/>
          <w:sz w:val="32"/>
          <w:szCs w:val="32"/>
          <w:highlight w:val="none"/>
        </w:rPr>
        <w:t xml:space="preserve">条件。 </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2.本次考试全市统一笔试时间并采用同一网络报名平台，</w:t>
      </w:r>
      <w:r>
        <w:rPr>
          <w:rFonts w:hint="eastAsia" w:ascii="仿宋_GB2312" w:eastAsia="仿宋_GB2312"/>
          <w:color w:val="auto"/>
          <w:sz w:val="32"/>
          <w:szCs w:val="32"/>
          <w:highlight w:val="none"/>
          <w:lang w:eastAsia="zh-CN"/>
        </w:rPr>
        <w:t>每名报考者</w:t>
      </w:r>
      <w:r>
        <w:rPr>
          <w:rFonts w:hint="eastAsia" w:ascii="仿宋_GB2312" w:eastAsia="仿宋_GB2312"/>
          <w:color w:val="auto"/>
          <w:sz w:val="32"/>
          <w:szCs w:val="32"/>
          <w:highlight w:val="none"/>
        </w:rPr>
        <w:t>只能报考</w:t>
      </w: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个岗位，通过资格初审后不得更改，并以通过资格初审的岗位参加考试。</w:t>
      </w:r>
      <w:r>
        <w:rPr>
          <w:rFonts w:hint="eastAsia" w:ascii="仿宋_GB2312" w:eastAsia="仿宋_GB2312"/>
          <w:color w:val="auto"/>
          <w:sz w:val="32"/>
          <w:szCs w:val="32"/>
          <w:highlight w:val="none"/>
          <w:lang w:eastAsia="zh-CN"/>
        </w:rPr>
        <w:t>如：</w:t>
      </w:r>
      <w:r>
        <w:rPr>
          <w:rFonts w:hint="eastAsia" w:ascii="仿宋_GB2312" w:eastAsia="仿宋_GB2312"/>
          <w:color w:val="auto"/>
          <w:sz w:val="32"/>
          <w:szCs w:val="32"/>
          <w:highlight w:val="none"/>
        </w:rPr>
        <w:t>已报考区属事业单位的，不能再报考市属事业单位招聘岗位</w:t>
      </w:r>
      <w:r>
        <w:rPr>
          <w:rFonts w:hint="eastAsia" w:ascii="仿宋_GB2312" w:eastAsia="仿宋_GB2312"/>
          <w:color w:val="auto"/>
          <w:sz w:val="32"/>
          <w:szCs w:val="32"/>
          <w:highlight w:val="none"/>
          <w:lang w:eastAsia="zh-CN"/>
        </w:rPr>
        <w:t>；各区属事业单位中，也只能报考</w:t>
      </w: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个岗位。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0" w:beforeAutospacing="0" w:after="0" w:afterAutospacing="0" w:line="640" w:lineRule="exact"/>
        <w:ind w:right="0" w:firstLine="640" w:firstLineChars="200"/>
        <w:textAlignment w:val="auto"/>
        <w:outlineLvl w:val="9"/>
        <w:rPr>
          <w:rFonts w:hint="eastAsia" w:ascii="仿宋_GB2312" w:hAnsi="仿宋_GB2312" w:eastAsia="仿宋_GB2312" w:cs="仿宋_GB2312"/>
          <w:i w:val="0"/>
          <w:caps w:val="0"/>
          <w:color w:val="auto"/>
          <w:spacing w:val="0"/>
          <w:sz w:val="32"/>
          <w:szCs w:val="32"/>
          <w:highlight w:val="none"/>
          <w:lang w:val="en-US" w:eastAsia="zh-CN"/>
        </w:rPr>
      </w:pPr>
      <w:r>
        <w:rPr>
          <w:rFonts w:hint="eastAsia" w:ascii="仿宋_GB2312" w:eastAsia="仿宋_GB2312"/>
          <w:color w:val="auto"/>
          <w:sz w:val="32"/>
          <w:szCs w:val="32"/>
          <w:highlight w:val="none"/>
        </w:rPr>
        <w:t>3.</w:t>
      </w:r>
      <w:r>
        <w:rPr>
          <w:rFonts w:hint="eastAsia" w:ascii="仿宋_GB2312" w:eastAsia="仿宋_GB2312"/>
          <w:color w:val="auto"/>
          <w:sz w:val="32"/>
          <w:szCs w:val="32"/>
          <w:highlight w:val="none"/>
          <w:lang w:eastAsia="zh-CN"/>
        </w:rPr>
        <w:t>各岗位</w:t>
      </w:r>
      <w:r>
        <w:rPr>
          <w:rFonts w:hint="eastAsia" w:ascii="仿宋_GB2312" w:eastAsia="仿宋_GB2312"/>
          <w:color w:val="auto"/>
          <w:sz w:val="32"/>
          <w:szCs w:val="32"/>
          <w:highlight w:val="none"/>
        </w:rPr>
        <w:t>报名人数统计每天24:00</w:t>
      </w:r>
      <w:r>
        <w:rPr>
          <w:rFonts w:hint="eastAsia" w:ascii="仿宋_GB2312" w:eastAsia="仿宋_GB2312"/>
          <w:color w:val="auto"/>
          <w:sz w:val="32"/>
          <w:szCs w:val="32"/>
          <w:highlight w:val="none"/>
          <w:lang w:val="en-US" w:eastAsia="zh-CN"/>
        </w:rPr>
        <w:t>更新一次，10月18日24:00起不再更新，各岗位最终报名审核通过人数以报名资格审核后正式公告为准。</w:t>
      </w:r>
    </w:p>
    <w:p>
      <w:pPr>
        <w:ind w:firstLine="643" w:firstLineChars="200"/>
        <w:outlineLvl w:val="1"/>
        <w:rPr>
          <w:rFonts w:hint="eastAsia" w:ascii="楷体" w:hAnsi="楷体" w:eastAsia="楷体"/>
          <w:b/>
          <w:color w:val="auto"/>
          <w:sz w:val="32"/>
          <w:szCs w:val="32"/>
          <w:highlight w:val="none"/>
          <w:lang w:eastAsia="zh-CN"/>
        </w:rPr>
      </w:pPr>
      <w:bookmarkStart w:id="5" w:name="_Toc15120"/>
      <w:r>
        <w:rPr>
          <w:rFonts w:hint="eastAsia" w:ascii="楷体" w:hAnsi="楷体" w:eastAsia="楷体"/>
          <w:b/>
          <w:color w:val="auto"/>
          <w:sz w:val="32"/>
          <w:szCs w:val="32"/>
          <w:highlight w:val="none"/>
        </w:rPr>
        <w:t>（二）</w:t>
      </w:r>
      <w:r>
        <w:rPr>
          <w:rFonts w:hint="eastAsia" w:ascii="楷体" w:hAnsi="楷体" w:eastAsia="楷体"/>
          <w:b/>
          <w:color w:val="auto"/>
          <w:sz w:val="32"/>
          <w:szCs w:val="32"/>
          <w:highlight w:val="none"/>
          <w:lang w:eastAsia="zh-CN"/>
        </w:rPr>
        <w:t>照片要求</w:t>
      </w:r>
      <w:bookmarkEnd w:id="5"/>
    </w:p>
    <w:p>
      <w:pPr>
        <w:shd w:val="clear" w:color="auto" w:fill="FFFFFF"/>
        <w:adjustRightInd w:val="0"/>
        <w:snapToGrid w:val="0"/>
        <w:spacing w:line="640" w:lineRule="exact"/>
        <w:ind w:firstLine="640" w:firstLineChars="200"/>
        <w:jc w:val="left"/>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请提交</w:t>
      </w:r>
      <w:r>
        <w:rPr>
          <w:rFonts w:hint="eastAsia" w:ascii="仿宋_GB2312" w:eastAsia="仿宋_GB2312"/>
          <w:color w:val="auto"/>
          <w:sz w:val="32"/>
          <w:szCs w:val="32"/>
          <w:highlight w:val="none"/>
        </w:rPr>
        <w:t>近期正面免冠二寸彩色数码证件照（jpg格式，规格200K以下）</w:t>
      </w:r>
      <w:r>
        <w:rPr>
          <w:rFonts w:hint="eastAsia" w:ascii="仿宋_GB2312" w:eastAsia="仿宋_GB2312"/>
          <w:color w:val="auto"/>
          <w:sz w:val="32"/>
          <w:szCs w:val="32"/>
          <w:highlight w:val="none"/>
          <w:lang w:eastAsia="zh-CN"/>
        </w:rPr>
        <w:t>。</w:t>
      </w:r>
    </w:p>
    <w:p>
      <w:pPr>
        <w:shd w:val="clear" w:color="auto" w:fill="FFFFFF"/>
        <w:adjustRightInd w:val="0"/>
        <w:snapToGrid w:val="0"/>
        <w:spacing w:line="640" w:lineRule="exact"/>
        <w:ind w:firstLine="640" w:firstLineChars="200"/>
        <w:jc w:val="left"/>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以下为常见不合格照片：</w:t>
      </w:r>
      <w:r>
        <w:rPr>
          <w:rFonts w:hint="eastAsia" w:ascii="仿宋_GB2312" w:eastAsia="仿宋_GB2312"/>
          <w:color w:val="auto"/>
          <w:sz w:val="32"/>
          <w:szCs w:val="32"/>
          <w:highlight w:val="none"/>
        </w:rPr>
        <w:t>①着制式服装照（公安、工商、武警等）；②着帽子</w:t>
      </w:r>
      <w:r>
        <w:rPr>
          <w:rFonts w:hint="eastAsia" w:ascii="仿宋_GB2312" w:eastAsia="仿宋_GB2312"/>
          <w:color w:val="auto"/>
          <w:sz w:val="32"/>
          <w:szCs w:val="32"/>
          <w:highlight w:val="none"/>
          <w:lang w:eastAsia="zh-CN"/>
        </w:rPr>
        <w:t>或太醒目、夸张首饰等；③模糊不清晰的；④眼镜反光的；⑤明显不是个人照片</w:t>
      </w:r>
      <w:r>
        <w:rPr>
          <w:rFonts w:hint="eastAsia" w:ascii="仿宋_GB2312" w:eastAsia="仿宋_GB2312"/>
          <w:color w:val="auto"/>
          <w:sz w:val="32"/>
          <w:szCs w:val="32"/>
          <w:highlight w:val="none"/>
        </w:rPr>
        <w:t>的（如风景照、名人照等）；⑥随意自拍的半身照，全身照等无法看清楚脸的； ⑦头发刘海遮挡面大的；⑧照片比例变形的；⑨</w:t>
      </w:r>
      <w:r>
        <w:rPr>
          <w:rFonts w:hint="eastAsia" w:ascii="仿宋_GB2312" w:eastAsia="仿宋_GB2312"/>
          <w:color w:val="auto"/>
          <w:sz w:val="32"/>
          <w:szCs w:val="32"/>
          <w:highlight w:val="none"/>
          <w:lang w:eastAsia="zh-CN"/>
        </w:rPr>
        <w:t>手持证件的照片；</w:t>
      </w:r>
      <w:r>
        <w:rPr>
          <w:rFonts w:hint="eastAsia" w:ascii="仿宋_GB2312" w:eastAsia="仿宋_GB2312"/>
          <w:color w:val="auto"/>
          <w:sz w:val="32"/>
          <w:szCs w:val="32"/>
          <w:highlight w:val="none"/>
        </w:rPr>
        <w:t>⑩</w:t>
      </w:r>
      <w:r>
        <w:rPr>
          <w:rFonts w:hint="eastAsia" w:ascii="仿宋_GB2312" w:eastAsia="仿宋_GB2312"/>
          <w:color w:val="auto"/>
          <w:sz w:val="32"/>
          <w:szCs w:val="32"/>
          <w:highlight w:val="none"/>
          <w:lang w:val="en-US" w:eastAsia="zh-CN"/>
        </w:rPr>
        <w:t>其他</w:t>
      </w:r>
      <w:r>
        <w:rPr>
          <w:rFonts w:hint="eastAsia" w:ascii="仿宋_GB2312" w:eastAsia="仿宋_GB2312"/>
          <w:color w:val="auto"/>
          <w:sz w:val="32"/>
          <w:szCs w:val="32"/>
          <w:highlight w:val="none"/>
        </w:rPr>
        <w:t>难以清晰辨认的</w:t>
      </w:r>
      <w:r>
        <w:rPr>
          <w:rFonts w:hint="eastAsia" w:ascii="仿宋_GB2312" w:eastAsia="仿宋_GB2312"/>
          <w:color w:val="auto"/>
          <w:sz w:val="32"/>
          <w:szCs w:val="32"/>
          <w:highlight w:val="none"/>
          <w:lang w:eastAsia="zh-CN"/>
        </w:rPr>
        <w:t>。</w:t>
      </w:r>
    </w:p>
    <w:p>
      <w:pPr>
        <w:numPr>
          <w:ilvl w:val="0"/>
          <w:numId w:val="3"/>
        </w:numPr>
        <w:ind w:firstLine="643" w:firstLineChars="200"/>
        <w:outlineLvl w:val="1"/>
        <w:rPr>
          <w:rFonts w:hint="eastAsia" w:ascii="楷体" w:hAnsi="楷体" w:eastAsia="楷体"/>
          <w:b/>
          <w:color w:val="auto"/>
          <w:sz w:val="32"/>
          <w:szCs w:val="32"/>
          <w:highlight w:val="none"/>
          <w:lang w:eastAsia="zh-CN"/>
        </w:rPr>
      </w:pPr>
      <w:bookmarkStart w:id="6" w:name="_Toc28663"/>
      <w:r>
        <w:rPr>
          <w:rFonts w:hint="eastAsia" w:ascii="楷体" w:hAnsi="楷体" w:eastAsia="楷体"/>
          <w:b/>
          <w:color w:val="auto"/>
          <w:sz w:val="32"/>
          <w:szCs w:val="32"/>
          <w:highlight w:val="none"/>
          <w:lang w:eastAsia="zh-CN"/>
        </w:rPr>
        <w:t>个人简历</w:t>
      </w:r>
      <w:bookmarkEnd w:id="6"/>
    </w:p>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ascii="仿宋_GB2312" w:hAnsi="仿宋_GB2312" w:eastAsia="仿宋_GB2312" w:cs="仿宋_GB2312"/>
          <w:b/>
          <w:bCs/>
          <w:color w:val="auto"/>
          <w:sz w:val="32"/>
          <w:szCs w:val="32"/>
          <w:highlight w:val="none"/>
          <w:lang w:eastAsia="zh-CN"/>
        </w:rPr>
      </w:pPr>
      <w:r>
        <w:rPr>
          <w:rFonts w:hint="eastAsia" w:ascii="仿宋_GB2312" w:eastAsia="仿宋_GB2312"/>
          <w:color w:val="auto"/>
          <w:sz w:val="32"/>
          <w:szCs w:val="32"/>
          <w:highlight w:val="none"/>
          <w:lang w:val="en-US" w:eastAsia="zh-CN"/>
        </w:rPr>
        <w:t xml:space="preserve">    </w:t>
      </w:r>
      <w:bookmarkStart w:id="7" w:name="_Toc11175"/>
      <w:bookmarkStart w:id="8" w:name="_Toc28349"/>
      <w:bookmarkStart w:id="9" w:name="_Toc4830"/>
      <w:bookmarkStart w:id="10" w:name="_Toc5535"/>
      <w:bookmarkStart w:id="11" w:name="_Toc29293"/>
      <w:r>
        <w:rPr>
          <w:rFonts w:hint="eastAsia" w:ascii="仿宋_GB2312" w:hAnsi="仿宋_GB2312" w:eastAsia="仿宋_GB2312" w:cs="仿宋_GB2312"/>
          <w:color w:val="auto"/>
          <w:sz w:val="32"/>
          <w:szCs w:val="32"/>
          <w:highlight w:val="none"/>
          <w:lang w:val="en-US" w:eastAsia="zh-CN"/>
        </w:rPr>
        <w:t>曾在报名系统中注册登记的考生，本次报考前务必首先根据实际情况重新修改完善个人相关信息（截至报名截止月或报名截止日），</w:t>
      </w:r>
      <w:r>
        <w:rPr>
          <w:rFonts w:hint="eastAsia" w:ascii="仿宋_GB2312" w:hAnsi="仿宋_GB2312" w:eastAsia="仿宋_GB2312" w:cs="仿宋_GB2312"/>
          <w:color w:val="auto"/>
          <w:sz w:val="32"/>
          <w:szCs w:val="32"/>
          <w:highlight w:val="none"/>
        </w:rPr>
        <w:t>如实反映各阶段的就学、就业、待业等状态，期间不能中断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原则上应</w:t>
      </w:r>
      <w:r>
        <w:rPr>
          <w:rFonts w:hint="eastAsia" w:ascii="仿宋_GB2312" w:hAnsi="仿宋_GB2312" w:eastAsia="仿宋_GB2312" w:cs="仿宋_GB2312"/>
          <w:color w:val="auto"/>
          <w:sz w:val="32"/>
          <w:szCs w:val="32"/>
          <w:highlight w:val="none"/>
        </w:rPr>
        <w:t>从高中起填写。</w:t>
      </w:r>
      <w:bookmarkEnd w:id="7"/>
      <w:bookmarkEnd w:id="8"/>
      <w:r>
        <w:rPr>
          <w:rFonts w:hint="eastAsia" w:ascii="仿宋_GB2312" w:hAnsi="仿宋_GB2312" w:eastAsia="仿宋_GB2312" w:cs="仿宋_GB2312"/>
          <w:color w:val="auto"/>
          <w:sz w:val="32"/>
          <w:szCs w:val="32"/>
          <w:highlight w:val="none"/>
          <w:lang w:eastAsia="zh-CN"/>
        </w:rPr>
        <w:t>报名提交审核后修改填写的个人信息，系统无法自动更新呈现。为避免所报考岗位审核人员按原信息审核判定不符合，</w:t>
      </w:r>
      <w:r>
        <w:rPr>
          <w:rFonts w:hint="eastAsia" w:ascii="仿宋_GB2312" w:hAnsi="仿宋_GB2312" w:eastAsia="仿宋_GB2312" w:cs="仿宋_GB2312"/>
          <w:b/>
          <w:bCs/>
          <w:color w:val="auto"/>
          <w:sz w:val="32"/>
          <w:szCs w:val="32"/>
          <w:highlight w:val="none"/>
          <w:lang w:eastAsia="zh-CN"/>
        </w:rPr>
        <w:t>请务必在报名信息提交前完善并确认个人信息无误。</w:t>
      </w:r>
      <w:bookmarkEnd w:id="9"/>
      <w:bookmarkEnd w:id="10"/>
      <w:bookmarkEnd w:id="11"/>
    </w:p>
    <w:p>
      <w:pPr>
        <w:ind w:firstLine="640" w:firstLineChars="200"/>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t>在机关事业单位</w:t>
      </w:r>
      <w:r>
        <w:rPr>
          <w:rFonts w:hint="eastAsia" w:ascii="仿宋_GB2312" w:hAnsi="仿宋_GB2312" w:eastAsia="仿宋_GB2312" w:cs="仿宋_GB2312"/>
          <w:color w:val="auto"/>
          <w:kern w:val="0"/>
          <w:sz w:val="32"/>
          <w:szCs w:val="32"/>
          <w:highlight w:val="none"/>
          <w:lang w:eastAsia="zh-CN"/>
        </w:rPr>
        <w:t>工作</w:t>
      </w:r>
      <w:r>
        <w:rPr>
          <w:rFonts w:hint="eastAsia" w:ascii="仿宋_GB2312" w:hAnsi="仿宋_GB2312" w:eastAsia="仿宋_GB2312" w:cs="仿宋_GB2312"/>
          <w:color w:val="auto"/>
          <w:kern w:val="0"/>
          <w:sz w:val="32"/>
          <w:szCs w:val="32"/>
          <w:highlight w:val="none"/>
        </w:rPr>
        <w:t>的，须注明单位性质（机关、参公单位、非参公事业单位）和本人身份（公务员、参公事业编制人员、非参公事业编制人员、编外人员）</w:t>
      </w:r>
      <w:r>
        <w:rPr>
          <w:rFonts w:hint="eastAsia" w:ascii="仿宋_GB2312" w:hAnsi="仿宋_GB2312" w:eastAsia="仿宋_GB2312" w:cs="仿宋_GB2312"/>
          <w:color w:val="auto"/>
          <w:kern w:val="0"/>
          <w:sz w:val="32"/>
          <w:szCs w:val="32"/>
          <w:highlight w:val="none"/>
          <w:lang w:eastAsia="zh-CN"/>
        </w:rPr>
        <w:t>。</w:t>
      </w:r>
    </w:p>
    <w:p>
      <w:pPr>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部队、武警相关单位工作人员</w:t>
      </w:r>
      <w:r>
        <w:rPr>
          <w:rFonts w:hint="eastAsia" w:ascii="仿宋_GB2312" w:hAnsi="仿宋_GB2312" w:eastAsia="仿宋_GB2312" w:cs="仿宋_GB2312"/>
          <w:color w:val="auto"/>
          <w:sz w:val="32"/>
          <w:szCs w:val="32"/>
          <w:highlight w:val="none"/>
          <w:lang w:eastAsia="zh-CN"/>
        </w:rPr>
        <w:t>须注明“现役人员”还是“非现役文职人员”，或者“合同制</w:t>
      </w:r>
      <w:r>
        <w:rPr>
          <w:rFonts w:hint="eastAsia" w:ascii="仿宋_GB2312" w:hAnsi="仿宋_GB2312" w:eastAsia="仿宋_GB2312" w:cs="仿宋_GB2312"/>
          <w:color w:val="auto"/>
          <w:sz w:val="32"/>
          <w:szCs w:val="32"/>
          <w:highlight w:val="none"/>
        </w:rPr>
        <w:t>职员</w:t>
      </w:r>
      <w:r>
        <w:rPr>
          <w:rFonts w:hint="eastAsia" w:ascii="仿宋_GB2312" w:hAnsi="仿宋_GB2312" w:eastAsia="仿宋_GB2312" w:cs="仿宋_GB2312"/>
          <w:color w:val="auto"/>
          <w:sz w:val="32"/>
          <w:szCs w:val="32"/>
          <w:highlight w:val="none"/>
          <w:lang w:eastAsia="zh-CN"/>
        </w:rPr>
        <w:t>”等。</w:t>
      </w:r>
    </w:p>
    <w:p>
      <w:pPr>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在读人员须注明教育类别是“全日制普教”还是“非全日制普教”。</w:t>
      </w:r>
    </w:p>
    <w:p>
      <w:pPr>
        <w:ind w:firstLine="643" w:firstLineChars="200"/>
        <w:outlineLvl w:val="1"/>
        <w:rPr>
          <w:rFonts w:hint="eastAsia" w:ascii="楷体" w:hAnsi="楷体" w:eastAsia="楷体"/>
          <w:b/>
          <w:color w:val="auto"/>
          <w:sz w:val="32"/>
          <w:szCs w:val="32"/>
          <w:highlight w:val="none"/>
          <w:lang w:eastAsia="zh-CN"/>
        </w:rPr>
      </w:pPr>
      <w:bookmarkStart w:id="12" w:name="_Toc16265"/>
      <w:r>
        <w:rPr>
          <w:rFonts w:hint="eastAsia" w:ascii="楷体" w:hAnsi="楷体" w:eastAsia="楷体"/>
          <w:b/>
          <w:color w:val="auto"/>
          <w:sz w:val="32"/>
          <w:szCs w:val="32"/>
          <w:highlight w:val="none"/>
        </w:rPr>
        <w:t>（</w:t>
      </w:r>
      <w:r>
        <w:rPr>
          <w:rFonts w:hint="eastAsia" w:ascii="楷体" w:hAnsi="楷体" w:eastAsia="楷体"/>
          <w:b/>
          <w:color w:val="auto"/>
          <w:sz w:val="32"/>
          <w:szCs w:val="32"/>
          <w:highlight w:val="none"/>
          <w:lang w:eastAsia="zh-CN"/>
        </w:rPr>
        <w:t>四</w:t>
      </w:r>
      <w:r>
        <w:rPr>
          <w:rFonts w:hint="eastAsia" w:ascii="楷体" w:hAnsi="楷体" w:eastAsia="楷体"/>
          <w:b/>
          <w:color w:val="auto"/>
          <w:sz w:val="32"/>
          <w:szCs w:val="32"/>
          <w:highlight w:val="none"/>
        </w:rPr>
        <w:t>）专门岗位</w:t>
      </w:r>
      <w:r>
        <w:rPr>
          <w:rFonts w:hint="eastAsia" w:ascii="楷体" w:hAnsi="楷体" w:eastAsia="楷体"/>
          <w:b/>
          <w:color w:val="auto"/>
          <w:sz w:val="32"/>
          <w:szCs w:val="32"/>
          <w:highlight w:val="none"/>
          <w:lang w:eastAsia="zh-CN"/>
        </w:rPr>
        <w:t>和面向应届毕业生专项岗位</w:t>
      </w:r>
      <w:bookmarkEnd w:id="12"/>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1.001-00</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专门岗位面向符合岗位资格条件的下列对象招考：</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（1）厦门市服务基层项目毕业生：指参加国家和福建省组织实施的“三支一扶”计划、“志愿服务西部计划”（含研究生支教团）、“志愿服务欠发达地区计划”</w:t>
      </w:r>
      <w:r>
        <w:rPr>
          <w:rFonts w:hint="eastAsia" w:ascii="仿宋_GB2312" w:eastAsia="仿宋_GB2312"/>
          <w:color w:val="auto"/>
          <w:sz w:val="32"/>
          <w:szCs w:val="32"/>
          <w:highlight w:val="none"/>
          <w:lang w:eastAsia="zh-CN"/>
        </w:rPr>
        <w:t>、大学生“村官”</w:t>
      </w:r>
      <w:r>
        <w:rPr>
          <w:rFonts w:hint="eastAsia" w:ascii="仿宋_GB2312" w:eastAsia="仿宋_GB2312"/>
          <w:color w:val="auto"/>
          <w:sz w:val="32"/>
          <w:szCs w:val="32"/>
          <w:highlight w:val="none"/>
        </w:rPr>
        <w:t>和“服务社区计划”，服务期限为1年及以上且于</w:t>
      </w:r>
      <w:r>
        <w:rPr>
          <w:rFonts w:hint="eastAsia" w:ascii="仿宋_GB2312" w:eastAsia="仿宋_GB2312"/>
          <w:color w:val="auto"/>
          <w:sz w:val="32"/>
          <w:szCs w:val="32"/>
          <w:highlight w:val="none"/>
          <w:lang w:val="en-US" w:eastAsia="zh-CN"/>
        </w:rPr>
        <w:t>2021年12月31日</w:t>
      </w:r>
      <w:r>
        <w:rPr>
          <w:rFonts w:hint="eastAsia" w:ascii="仿宋_GB2312" w:eastAsia="仿宋_GB2312"/>
          <w:color w:val="auto"/>
          <w:sz w:val="32"/>
          <w:szCs w:val="32"/>
          <w:highlight w:val="none"/>
        </w:rPr>
        <w:t>前期满考核合格的厦门户籍或厦门生源高校毕业人员。</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（2）厦门市大学生退役士兵：指从厦门市应征入伍，</w:t>
      </w:r>
      <w:r>
        <w:rPr>
          <w:rFonts w:hint="eastAsia" w:ascii="仿宋_GB2312" w:eastAsia="仿宋_GB2312"/>
          <w:color w:val="auto"/>
          <w:sz w:val="32"/>
          <w:szCs w:val="32"/>
          <w:highlight w:val="none"/>
          <w:lang w:eastAsia="zh-CN"/>
        </w:rPr>
        <w:t>在报名截止日前毕业且退役的并</w:t>
      </w:r>
      <w:r>
        <w:rPr>
          <w:rFonts w:hint="eastAsia" w:ascii="仿宋_GB2312" w:eastAsia="仿宋_GB2312"/>
          <w:color w:val="auto"/>
          <w:sz w:val="32"/>
          <w:szCs w:val="32"/>
          <w:highlight w:val="none"/>
        </w:rPr>
        <w:t>具备下列条件之一的人员：①全日制普通教育大专以上学历学生在校期间应征入伍且退役后</w:t>
      </w:r>
      <w:r>
        <w:rPr>
          <w:rFonts w:hint="eastAsia" w:ascii="仿宋_GB2312" w:eastAsia="仿宋_GB2312"/>
          <w:color w:val="auto"/>
          <w:sz w:val="32"/>
          <w:szCs w:val="32"/>
          <w:highlight w:val="none"/>
          <w:lang w:eastAsia="zh-CN"/>
        </w:rPr>
        <w:t>已</w:t>
      </w:r>
      <w:r>
        <w:rPr>
          <w:rFonts w:hint="eastAsia" w:ascii="仿宋_GB2312" w:eastAsia="仿宋_GB2312"/>
          <w:color w:val="auto"/>
          <w:sz w:val="32"/>
          <w:szCs w:val="32"/>
          <w:highlight w:val="none"/>
        </w:rPr>
        <w:t>继续完成学业的；②全日制普通教育大专以上学历毕业生应征入伍的。</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（3）厦门市军人随军随调家属：指具备下列条件之一的人员：①随军家属，指经军队师（旅）级以上单位政治机关批准，并</w:t>
      </w:r>
      <w:r>
        <w:rPr>
          <w:rFonts w:hint="eastAsia" w:ascii="仿宋_GB2312" w:eastAsia="仿宋_GB2312"/>
          <w:color w:val="auto"/>
          <w:sz w:val="32"/>
          <w:szCs w:val="32"/>
          <w:highlight w:val="none"/>
          <w:lang w:eastAsia="zh-CN"/>
        </w:rPr>
        <w:t>在报名截止日前</w:t>
      </w:r>
      <w:r>
        <w:rPr>
          <w:rFonts w:hint="eastAsia" w:ascii="仿宋_GB2312" w:eastAsia="仿宋_GB2312"/>
          <w:color w:val="auto"/>
          <w:sz w:val="32"/>
          <w:szCs w:val="32"/>
          <w:highlight w:val="none"/>
        </w:rPr>
        <w:t>办理了随军落户厦门手续的驻厦门地区的各军兵种部队和武警部队现役军人（含驻厦部队中符合移交地方尚未移交的退休人员、转业厦门待安置人员）的配偶；②随调随迁家属，指入伍前为厦门户籍（不含非厦门生源大中专生在院校入伍）回厦安置的军转干部的随调随迁配偶。军人随军随调家属报考年龄可放宽到40周岁。</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凡曾通过享受政策待遇被录（聘）为公务员或事业单位编内工作人员的上述对象，不得报考</w:t>
      </w:r>
      <w:r>
        <w:rPr>
          <w:rFonts w:hint="eastAsia" w:ascii="仿宋_GB2312" w:eastAsia="仿宋_GB2312"/>
          <w:color w:val="auto"/>
          <w:sz w:val="32"/>
          <w:szCs w:val="32"/>
          <w:highlight w:val="none"/>
          <w:lang w:eastAsia="zh-CN"/>
        </w:rPr>
        <w:t>专门岗位</w:t>
      </w:r>
      <w:r>
        <w:rPr>
          <w:rFonts w:hint="eastAsia" w:ascii="仿宋_GB2312" w:eastAsia="仿宋_GB2312"/>
          <w:color w:val="auto"/>
          <w:sz w:val="32"/>
          <w:szCs w:val="32"/>
          <w:highlight w:val="none"/>
        </w:rPr>
        <w:t>。</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2.以下人员可根据岗位要求报考“面向应届毕业生”专项岗位：</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eastAsia="仿宋_GB2312"/>
          <w:strike/>
          <w:dstrike w:val="0"/>
          <w:color w:val="auto"/>
          <w:sz w:val="32"/>
          <w:szCs w:val="32"/>
          <w:highlight w:val="none"/>
          <w:lang w:val="en-US" w:eastAsia="zh-CN"/>
        </w:rPr>
      </w:pPr>
      <w:r>
        <w:rPr>
          <w:rFonts w:hint="eastAsia" w:ascii="仿宋_GB2312" w:eastAsia="仿宋_GB2312"/>
          <w:color w:val="auto"/>
          <w:sz w:val="32"/>
          <w:szCs w:val="32"/>
          <w:highlight w:val="none"/>
          <w:lang w:val="en-US" w:eastAsia="zh-CN"/>
        </w:rPr>
        <w:t>（1）2021届毕业生</w:t>
      </w:r>
      <w:r>
        <w:rPr>
          <w:rFonts w:hint="eastAsia" w:ascii="仿宋_GB2312" w:eastAsia="仿宋_GB2312"/>
          <w:strike w:val="0"/>
          <w:dstrike w:val="0"/>
          <w:color w:val="auto"/>
          <w:sz w:val="32"/>
          <w:szCs w:val="32"/>
          <w:highlight w:val="none"/>
          <w:lang w:val="en-US" w:eastAsia="zh-CN"/>
        </w:rPr>
        <w:t>。在2021年1月1日至2021年12月31日间（以证书落款时间为准）取得国家承认的学历（学位）证书的高校毕业生。</w:t>
      </w:r>
    </w:p>
    <w:p>
      <w:pPr>
        <w:numPr>
          <w:ilvl w:val="0"/>
          <w:numId w:val="4"/>
        </w:numPr>
        <w:ind w:firstLine="640" w:firstLineChars="20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截至报名截止日，离校未就业的2019届、2020届毕业生。2019届、2020届毕业生按照第（1）点2021届毕业生进行类推界定。</w:t>
      </w:r>
    </w:p>
    <w:p>
      <w:pPr>
        <w:numPr>
          <w:ilvl w:val="0"/>
          <w:numId w:val="5"/>
        </w:numPr>
        <w:ind w:firstLine="640" w:firstLineChars="20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持国（境）外学历报考者按第（1）（2）点类推界定，取得国（境）外学历学位报考人员的毕业时间界定，以“五、学历（位）认定”第（二）条“国（境）外学历（位）”所述材料确定的学历（位）获得时间为准。</w:t>
      </w:r>
    </w:p>
    <w:p>
      <w:pPr>
        <w:numPr>
          <w:ilvl w:val="0"/>
          <w:numId w:val="5"/>
        </w:numPr>
        <w:ind w:firstLine="640" w:firstLineChars="20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参加服务基层项目前无工作经历、服务期满考核合格后未享受优惠政策进入机关事业单位、期满考核合格2年内（指2019年后期满）的高校毕业生。“参加基层服务项目”的界定见“十、笔试加分”第（二）条第1款“1.服务基层项目高校毕业人员”。</w:t>
      </w:r>
    </w:p>
    <w:p>
      <w:pPr>
        <w:numPr>
          <w:ilvl w:val="0"/>
          <w:numId w:val="6"/>
        </w:num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报考专门岗位</w:t>
      </w:r>
      <w:r>
        <w:rPr>
          <w:rFonts w:hint="eastAsia" w:ascii="仿宋_GB2312" w:eastAsia="仿宋_GB2312"/>
          <w:color w:val="auto"/>
          <w:sz w:val="32"/>
          <w:szCs w:val="32"/>
          <w:highlight w:val="none"/>
          <w:lang w:eastAsia="zh-CN"/>
        </w:rPr>
        <w:t>和专项岗位</w:t>
      </w:r>
      <w:r>
        <w:rPr>
          <w:rFonts w:hint="eastAsia" w:ascii="仿宋_GB2312" w:eastAsia="仿宋_GB2312"/>
          <w:color w:val="auto"/>
          <w:sz w:val="32"/>
          <w:szCs w:val="32"/>
          <w:highlight w:val="none"/>
        </w:rPr>
        <w:t>人员须在网上报名时如实填报</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lang w:eastAsia="zh-CN"/>
        </w:rPr>
        <w:t>）报考面向应届毕业生专项岗位的考生须认真阅读上述条件，确认符合条件才可报名，其中：离校未就业的</w:t>
      </w:r>
      <w:r>
        <w:rPr>
          <w:rFonts w:hint="eastAsia" w:ascii="仿宋_GB2312" w:eastAsia="仿宋_GB2312"/>
          <w:color w:val="auto"/>
          <w:sz w:val="32"/>
          <w:szCs w:val="32"/>
          <w:highlight w:val="none"/>
          <w:lang w:val="en-US" w:eastAsia="zh-CN"/>
        </w:rPr>
        <w:t>2019届、2020届毕业生</w:t>
      </w:r>
      <w:r>
        <w:rPr>
          <w:rFonts w:hint="eastAsia" w:ascii="仿宋_GB2312" w:eastAsia="仿宋_GB2312"/>
          <w:color w:val="auto"/>
          <w:sz w:val="32"/>
          <w:szCs w:val="32"/>
          <w:highlight w:val="none"/>
          <w:lang w:eastAsia="zh-CN"/>
        </w:rPr>
        <w:t>报考专项岗位，需在资格复核时提交《离校未就业的高校毕业生报考承诺书》，各招聘单位及主管部门将会</w:t>
      </w:r>
      <w:r>
        <w:rPr>
          <w:rFonts w:hint="eastAsia" w:ascii="仿宋_GB2312" w:eastAsia="仿宋_GB2312"/>
          <w:color w:val="auto"/>
          <w:sz w:val="32"/>
          <w:szCs w:val="32"/>
          <w:highlight w:val="none"/>
          <w:lang w:val="en-US" w:eastAsia="zh-CN"/>
        </w:rPr>
        <w:t>根据毕业生是否与用人单位签订劳动（聘用）合同、有无医社保缴纳记录等情况对毕业生是否落实工作单位进行核验。（2）</w:t>
      </w:r>
      <w:r>
        <w:rPr>
          <w:rFonts w:hint="eastAsia" w:ascii="仿宋_GB2312" w:eastAsia="仿宋_GB2312"/>
          <w:color w:val="auto"/>
          <w:sz w:val="32"/>
          <w:szCs w:val="32"/>
          <w:highlight w:val="none"/>
          <w:lang w:eastAsia="zh-CN"/>
        </w:rPr>
        <w:t>报考专门岗位的考生，须于报名期间主动</w:t>
      </w:r>
      <w:r>
        <w:rPr>
          <w:rFonts w:hint="eastAsia" w:ascii="仿宋_GB2312" w:eastAsia="仿宋_GB2312"/>
          <w:color w:val="auto"/>
          <w:sz w:val="32"/>
          <w:szCs w:val="32"/>
          <w:highlight w:val="none"/>
        </w:rPr>
        <w:t>向招聘单位</w:t>
      </w:r>
      <w:r>
        <w:rPr>
          <w:rFonts w:hint="eastAsia" w:ascii="仿宋_GB2312" w:eastAsia="仿宋_GB2312"/>
          <w:color w:val="auto"/>
          <w:sz w:val="32"/>
          <w:szCs w:val="32"/>
          <w:highlight w:val="none"/>
          <w:lang w:eastAsia="zh-CN"/>
        </w:rPr>
        <w:t>沟通</w:t>
      </w:r>
      <w:r>
        <w:rPr>
          <w:rFonts w:hint="eastAsia" w:ascii="仿宋_GB2312" w:eastAsia="仿宋_GB2312"/>
          <w:color w:val="auto"/>
          <w:sz w:val="32"/>
          <w:szCs w:val="32"/>
          <w:highlight w:val="none"/>
        </w:rPr>
        <w:t>提交相应的证明材料（提交方式请与招聘单位联系人联系）</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其中：</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服务基层项目毕业生提交项目组织实施机构出具的服务基层项目期满考核合格证书（或服务期满考核合格材料）；</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大学生退役士兵，可于上班时间持身份证、退伍证前往厦门市退役军人事务局移交安置与就业创业处开具证明材料（联系电话0592-2226263</w:t>
      </w:r>
      <w:r>
        <w:rPr>
          <w:rFonts w:hint="eastAsia" w:ascii="仿宋_GB2312" w:eastAsia="仿宋_GB2312"/>
          <w:color w:val="auto"/>
          <w:sz w:val="32"/>
          <w:szCs w:val="32"/>
          <w:highlight w:val="none"/>
          <w:lang w:eastAsia="zh-CN"/>
        </w:rPr>
        <w:t>），此前已由民政部门开具的证明继续有效</w:t>
      </w:r>
      <w:r>
        <w:rPr>
          <w:rFonts w:hint="eastAsia" w:ascii="仿宋_GB2312" w:eastAsia="仿宋_GB2312"/>
          <w:color w:val="auto"/>
          <w:sz w:val="32"/>
          <w:szCs w:val="32"/>
          <w:highlight w:val="none"/>
        </w:rPr>
        <w:t>；</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军人随军家属提供军人所在单位政治工作部门出具的证明材料、家属随军报告表和户口本原件及复印件，由厦门警备区政治工作处审核并出具书面证明材料（联系电话</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0592-6332251）；</w:t>
      </w:r>
    </w:p>
    <w:p>
      <w:pPr>
        <w:ind w:firstLine="640" w:firstLineChars="200"/>
        <w:jc w:val="both"/>
        <w:rPr>
          <w:rFonts w:ascii="仿宋_GB2312" w:eastAsia="仿宋_GB2312"/>
          <w:color w:val="auto"/>
          <w:sz w:val="32"/>
          <w:szCs w:val="32"/>
          <w:highlight w:val="none"/>
        </w:rPr>
      </w:pPr>
      <w:r>
        <w:rPr>
          <w:rFonts w:hint="eastAsia" w:ascii="仿宋_GB2312" w:eastAsia="仿宋_GB2312"/>
          <w:color w:val="auto"/>
          <w:sz w:val="32"/>
          <w:szCs w:val="32"/>
          <w:highlight w:val="none"/>
          <w:lang w:eastAsia="zh-CN"/>
        </w:rPr>
        <w:t>军人</w:t>
      </w:r>
      <w:r>
        <w:rPr>
          <w:rFonts w:hint="eastAsia" w:ascii="仿宋_GB2312" w:eastAsia="仿宋_GB2312"/>
          <w:color w:val="auto"/>
          <w:sz w:val="32"/>
          <w:szCs w:val="32"/>
          <w:highlight w:val="none"/>
        </w:rPr>
        <w:t>随调随迁家属由</w:t>
      </w:r>
      <w:r>
        <w:rPr>
          <w:rFonts w:hint="eastAsia" w:ascii="仿宋_GB2312" w:eastAsia="仿宋_GB2312"/>
          <w:color w:val="auto"/>
          <w:sz w:val="32"/>
          <w:szCs w:val="32"/>
          <w:highlight w:val="none"/>
          <w:lang w:eastAsia="zh-CN"/>
        </w:rPr>
        <w:t>厦门市</w:t>
      </w:r>
      <w:r>
        <w:rPr>
          <w:rFonts w:hint="eastAsia" w:ascii="仿宋_GB2312" w:eastAsia="仿宋_GB2312"/>
          <w:color w:val="auto"/>
          <w:sz w:val="32"/>
          <w:szCs w:val="32"/>
          <w:highlight w:val="none"/>
        </w:rPr>
        <w:t>退役军人事务局移交安置和就业创业处审核并出具书面证明材料（联系电话：0592-2226255）。</w:t>
      </w:r>
    </w:p>
    <w:p>
      <w:pPr>
        <w:ind w:firstLine="643" w:firstLineChars="200"/>
        <w:outlineLvl w:val="1"/>
        <w:rPr>
          <w:rFonts w:ascii="楷体" w:hAnsi="楷体" w:eastAsia="楷体"/>
          <w:b/>
          <w:color w:val="auto"/>
          <w:sz w:val="32"/>
          <w:szCs w:val="32"/>
          <w:highlight w:val="none"/>
        </w:rPr>
      </w:pPr>
      <w:bookmarkStart w:id="13" w:name="_Toc8368"/>
      <w:r>
        <w:rPr>
          <w:rFonts w:hint="eastAsia" w:ascii="楷体" w:hAnsi="楷体" w:eastAsia="楷体"/>
          <w:b/>
          <w:color w:val="auto"/>
          <w:sz w:val="32"/>
          <w:szCs w:val="32"/>
          <w:highlight w:val="none"/>
        </w:rPr>
        <w:t>（</w:t>
      </w:r>
      <w:r>
        <w:rPr>
          <w:rFonts w:hint="eastAsia" w:ascii="楷体" w:hAnsi="楷体" w:eastAsia="楷体"/>
          <w:b/>
          <w:color w:val="auto"/>
          <w:sz w:val="32"/>
          <w:szCs w:val="32"/>
          <w:highlight w:val="none"/>
          <w:lang w:eastAsia="zh-CN"/>
        </w:rPr>
        <w:t>五</w:t>
      </w:r>
      <w:r>
        <w:rPr>
          <w:rFonts w:hint="eastAsia" w:ascii="楷体" w:hAnsi="楷体" w:eastAsia="楷体"/>
          <w:b/>
          <w:color w:val="auto"/>
          <w:sz w:val="32"/>
          <w:szCs w:val="32"/>
          <w:highlight w:val="none"/>
        </w:rPr>
        <w:t>）回避情形</w:t>
      </w:r>
      <w:bookmarkEnd w:id="13"/>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事业单位工作人员凡有下列亲属关系的，不得在同一事业单位聘用至具有直接上下级领导关系的管理岗位，不得在其中一方担任领导人员的事业单位聘用至从事组织</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人事</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、纪检监察、审计、财务工作的岗位，也不得聘用至双方直接隶属于同一领导人员的从事组织</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人事</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、纪检监察、审计、财务工作的内设机构正职岗位：</w:t>
      </w:r>
    </w:p>
    <w:p>
      <w:pPr>
        <w:ind w:firstLine="640" w:firstLineChars="200"/>
        <w:rPr>
          <w:rFonts w:ascii="仿宋_GB2312" w:eastAsia="仿宋_GB2312"/>
          <w:color w:val="auto"/>
          <w:sz w:val="32"/>
          <w:szCs w:val="32"/>
          <w:highlight w:val="none"/>
          <w:u w:val="none"/>
        </w:rPr>
      </w:pPr>
      <w:r>
        <w:rPr>
          <w:rFonts w:ascii="仿宋_GB2312" w:eastAsia="仿宋_GB2312"/>
          <w:color w:val="auto"/>
          <w:sz w:val="32"/>
          <w:szCs w:val="32"/>
          <w:highlight w:val="none"/>
          <w:u w:val="none"/>
        </w:rPr>
        <w:t>1.</w:t>
      </w:r>
      <w:r>
        <w:rPr>
          <w:rFonts w:hint="eastAsia" w:ascii="仿宋_GB2312" w:eastAsia="仿宋_GB2312"/>
          <w:color w:val="auto"/>
          <w:sz w:val="32"/>
          <w:szCs w:val="32"/>
          <w:highlight w:val="none"/>
          <w:u w:val="none"/>
        </w:rPr>
        <w:t>夫妻关系</w:t>
      </w:r>
      <w:r>
        <w:rPr>
          <w:rFonts w:ascii="仿宋_GB2312" w:eastAsia="仿宋_GB2312"/>
          <w:color w:val="auto"/>
          <w:sz w:val="32"/>
          <w:szCs w:val="32"/>
          <w:highlight w:val="none"/>
          <w:u w:val="none"/>
        </w:rPr>
        <w:t>;</w:t>
      </w:r>
    </w:p>
    <w:p>
      <w:pPr>
        <w:ind w:firstLine="640" w:firstLineChars="200"/>
        <w:rPr>
          <w:rFonts w:ascii="仿宋_GB2312" w:eastAsia="仿宋_GB2312"/>
          <w:color w:val="auto"/>
          <w:sz w:val="32"/>
          <w:szCs w:val="32"/>
          <w:highlight w:val="none"/>
          <w:u w:val="none"/>
        </w:rPr>
      </w:pPr>
      <w:r>
        <w:rPr>
          <w:rFonts w:ascii="仿宋_GB2312" w:eastAsia="仿宋_GB2312"/>
          <w:color w:val="auto"/>
          <w:sz w:val="32"/>
          <w:szCs w:val="32"/>
          <w:highlight w:val="none"/>
          <w:u w:val="none"/>
        </w:rPr>
        <w:t>2.</w:t>
      </w:r>
      <w:r>
        <w:rPr>
          <w:rFonts w:hint="eastAsia" w:ascii="仿宋_GB2312" w:eastAsia="仿宋_GB2312"/>
          <w:color w:val="auto"/>
          <w:sz w:val="32"/>
          <w:szCs w:val="32"/>
          <w:highlight w:val="none"/>
          <w:u w:val="none"/>
        </w:rPr>
        <w:t>直系血亲关系，包括祖父母、外祖父母、父母、子女、孙子女、外孙子女</w:t>
      </w:r>
      <w:r>
        <w:rPr>
          <w:rFonts w:ascii="仿宋_GB2312" w:eastAsia="仿宋_GB2312"/>
          <w:color w:val="auto"/>
          <w:sz w:val="32"/>
          <w:szCs w:val="32"/>
          <w:highlight w:val="none"/>
          <w:u w:val="none"/>
        </w:rPr>
        <w:t>;</w:t>
      </w:r>
    </w:p>
    <w:p>
      <w:pPr>
        <w:ind w:firstLine="640" w:firstLineChars="200"/>
        <w:rPr>
          <w:rFonts w:ascii="仿宋_GB2312" w:eastAsia="仿宋_GB2312"/>
          <w:color w:val="auto"/>
          <w:sz w:val="32"/>
          <w:szCs w:val="32"/>
          <w:highlight w:val="none"/>
          <w:u w:val="none"/>
        </w:rPr>
      </w:pPr>
      <w:r>
        <w:rPr>
          <w:rFonts w:ascii="仿宋_GB2312" w:eastAsia="仿宋_GB2312"/>
          <w:color w:val="auto"/>
          <w:sz w:val="32"/>
          <w:szCs w:val="32"/>
          <w:highlight w:val="none"/>
          <w:u w:val="none"/>
        </w:rPr>
        <w:t>3.</w:t>
      </w:r>
      <w:r>
        <w:rPr>
          <w:rFonts w:hint="eastAsia" w:ascii="仿宋_GB2312" w:eastAsia="仿宋_GB2312"/>
          <w:color w:val="auto"/>
          <w:sz w:val="32"/>
          <w:szCs w:val="32"/>
          <w:highlight w:val="none"/>
          <w:u w:val="none"/>
        </w:rPr>
        <w:t>三代以内旁系血亲关系，包括叔伯姑舅姨、兄弟姐妹、堂兄弟姐妹、表兄弟姐妹、侄子女、甥子女</w:t>
      </w:r>
      <w:r>
        <w:rPr>
          <w:rFonts w:ascii="仿宋_GB2312" w:eastAsia="仿宋_GB2312"/>
          <w:color w:val="auto"/>
          <w:sz w:val="32"/>
          <w:szCs w:val="32"/>
          <w:highlight w:val="none"/>
          <w:u w:val="none"/>
        </w:rPr>
        <w:t>;</w:t>
      </w:r>
    </w:p>
    <w:p>
      <w:pPr>
        <w:ind w:firstLine="640" w:firstLineChars="200"/>
        <w:rPr>
          <w:rFonts w:ascii="仿宋_GB2312" w:eastAsia="仿宋_GB2312"/>
          <w:color w:val="auto"/>
          <w:sz w:val="32"/>
          <w:szCs w:val="32"/>
          <w:highlight w:val="none"/>
          <w:u w:val="none"/>
        </w:rPr>
      </w:pPr>
      <w:r>
        <w:rPr>
          <w:rFonts w:ascii="仿宋_GB2312" w:eastAsia="仿宋_GB2312"/>
          <w:color w:val="auto"/>
          <w:sz w:val="32"/>
          <w:szCs w:val="32"/>
          <w:highlight w:val="none"/>
          <w:u w:val="none"/>
        </w:rPr>
        <w:t>4.</w:t>
      </w:r>
      <w:r>
        <w:rPr>
          <w:rFonts w:hint="eastAsia" w:ascii="仿宋_GB2312" w:eastAsia="仿宋_GB2312"/>
          <w:color w:val="auto"/>
          <w:sz w:val="32"/>
          <w:szCs w:val="32"/>
          <w:highlight w:val="none"/>
          <w:u w:val="none"/>
        </w:rPr>
        <w:t>近姻亲关系，包括配偶的父母、配偶的兄弟姐妹及其配偶、子女的配偶及子女配偶的父母、三代以内旁系血亲的配偶</w:t>
      </w:r>
      <w:r>
        <w:rPr>
          <w:rFonts w:ascii="仿宋_GB2312" w:eastAsia="仿宋_GB2312"/>
          <w:color w:val="auto"/>
          <w:sz w:val="32"/>
          <w:szCs w:val="32"/>
          <w:highlight w:val="none"/>
          <w:u w:val="none"/>
        </w:rPr>
        <w:t>;</w:t>
      </w:r>
    </w:p>
    <w:p>
      <w:pPr>
        <w:ind w:firstLine="640" w:firstLineChars="200"/>
        <w:rPr>
          <w:rFonts w:ascii="仿宋_GB2312" w:eastAsia="仿宋_GB2312"/>
          <w:color w:val="auto"/>
          <w:sz w:val="32"/>
          <w:szCs w:val="32"/>
          <w:highlight w:val="none"/>
          <w:u w:val="none"/>
        </w:rPr>
      </w:pPr>
      <w:r>
        <w:rPr>
          <w:rFonts w:ascii="仿宋_GB2312" w:eastAsia="仿宋_GB2312"/>
          <w:color w:val="auto"/>
          <w:sz w:val="32"/>
          <w:szCs w:val="32"/>
          <w:highlight w:val="none"/>
          <w:u w:val="none"/>
        </w:rPr>
        <w:t>5.</w:t>
      </w:r>
      <w:r>
        <w:rPr>
          <w:rFonts w:hint="eastAsia" w:ascii="仿宋_GB2312" w:eastAsia="仿宋_GB2312"/>
          <w:color w:val="auto"/>
          <w:sz w:val="32"/>
          <w:szCs w:val="32"/>
          <w:highlight w:val="none"/>
          <w:u w:val="none"/>
        </w:rPr>
        <w:t>其他亲属关系，包括养父母子女、形成抚养关系的继父母子女及由此形成的直系血亲、三代以内旁系血亲和近姻亲关系。</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所称直接上下级领导关系包括：</w:t>
      </w:r>
    </w:p>
    <w:p>
      <w:pPr>
        <w:ind w:firstLine="640" w:firstLineChars="200"/>
        <w:rPr>
          <w:rFonts w:ascii="仿宋_GB2312" w:eastAsia="仿宋_GB2312"/>
          <w:color w:val="auto"/>
          <w:sz w:val="32"/>
          <w:szCs w:val="32"/>
          <w:highlight w:val="none"/>
          <w:u w:val="none"/>
        </w:rPr>
      </w:pPr>
      <w:r>
        <w:rPr>
          <w:rFonts w:ascii="仿宋_GB2312" w:eastAsia="仿宋_GB2312"/>
          <w:color w:val="auto"/>
          <w:sz w:val="32"/>
          <w:szCs w:val="32"/>
          <w:highlight w:val="none"/>
          <w:u w:val="none"/>
        </w:rPr>
        <w:t>1.</w:t>
      </w:r>
      <w:r>
        <w:rPr>
          <w:rFonts w:hint="eastAsia" w:ascii="仿宋_GB2312" w:eastAsia="仿宋_GB2312"/>
          <w:color w:val="auto"/>
          <w:sz w:val="32"/>
          <w:szCs w:val="32"/>
          <w:highlight w:val="none"/>
          <w:u w:val="none"/>
        </w:rPr>
        <w:t>领导班子正职与副职</w:t>
      </w:r>
      <w:r>
        <w:rPr>
          <w:rFonts w:ascii="仿宋_GB2312" w:eastAsia="仿宋_GB2312"/>
          <w:color w:val="auto"/>
          <w:sz w:val="32"/>
          <w:szCs w:val="32"/>
          <w:highlight w:val="none"/>
          <w:u w:val="none"/>
        </w:rPr>
        <w:t>;</w:t>
      </w:r>
    </w:p>
    <w:p>
      <w:pPr>
        <w:ind w:firstLine="640" w:firstLineChars="200"/>
        <w:rPr>
          <w:rFonts w:ascii="仿宋_GB2312" w:eastAsia="仿宋_GB2312"/>
          <w:color w:val="auto"/>
          <w:sz w:val="32"/>
          <w:szCs w:val="32"/>
          <w:highlight w:val="none"/>
          <w:u w:val="none"/>
        </w:rPr>
      </w:pPr>
      <w:r>
        <w:rPr>
          <w:rFonts w:ascii="仿宋_GB2312" w:eastAsia="仿宋_GB2312"/>
          <w:color w:val="auto"/>
          <w:sz w:val="32"/>
          <w:szCs w:val="32"/>
          <w:highlight w:val="none"/>
          <w:u w:val="none"/>
        </w:rPr>
        <w:t>2.</w:t>
      </w:r>
      <w:r>
        <w:rPr>
          <w:rFonts w:hint="eastAsia" w:ascii="仿宋_GB2312" w:eastAsia="仿宋_GB2312"/>
          <w:color w:val="auto"/>
          <w:sz w:val="32"/>
          <w:szCs w:val="32"/>
          <w:highlight w:val="none"/>
          <w:u w:val="none"/>
        </w:rPr>
        <w:t>同一内设机构正职与副职</w:t>
      </w:r>
      <w:r>
        <w:rPr>
          <w:rFonts w:ascii="仿宋_GB2312" w:eastAsia="仿宋_GB2312"/>
          <w:color w:val="auto"/>
          <w:sz w:val="32"/>
          <w:szCs w:val="32"/>
          <w:highlight w:val="none"/>
          <w:u w:val="none"/>
        </w:rPr>
        <w:t>;</w:t>
      </w:r>
    </w:p>
    <w:p>
      <w:pPr>
        <w:ind w:firstLine="640" w:firstLineChars="200"/>
        <w:rPr>
          <w:rFonts w:ascii="仿宋_GB2312" w:eastAsia="仿宋_GB2312"/>
          <w:color w:val="auto"/>
          <w:sz w:val="32"/>
          <w:szCs w:val="32"/>
          <w:highlight w:val="none"/>
          <w:u w:val="none"/>
        </w:rPr>
      </w:pPr>
      <w:r>
        <w:rPr>
          <w:rFonts w:ascii="仿宋_GB2312" w:eastAsia="仿宋_GB2312"/>
          <w:color w:val="auto"/>
          <w:sz w:val="32"/>
          <w:szCs w:val="32"/>
          <w:highlight w:val="none"/>
          <w:u w:val="none"/>
        </w:rPr>
        <w:t>3.</w:t>
      </w:r>
      <w:r>
        <w:rPr>
          <w:rFonts w:hint="eastAsia" w:ascii="仿宋_GB2312" w:eastAsia="仿宋_GB2312"/>
          <w:color w:val="auto"/>
          <w:sz w:val="32"/>
          <w:szCs w:val="32"/>
          <w:highlight w:val="none"/>
          <w:u w:val="none"/>
        </w:rPr>
        <w:t>上级正职、副职与下级正职</w:t>
      </w:r>
      <w:r>
        <w:rPr>
          <w:rFonts w:ascii="仿宋_GB2312" w:eastAsia="仿宋_GB2312"/>
          <w:color w:val="auto"/>
          <w:sz w:val="32"/>
          <w:szCs w:val="32"/>
          <w:highlight w:val="none"/>
          <w:u w:val="none"/>
        </w:rPr>
        <w:t>;</w:t>
      </w:r>
    </w:p>
    <w:p>
      <w:pPr>
        <w:ind w:firstLine="640" w:firstLineChars="200"/>
        <w:rPr>
          <w:rFonts w:ascii="仿宋_GB2312" w:eastAsia="仿宋_GB2312"/>
          <w:color w:val="auto"/>
          <w:sz w:val="32"/>
          <w:szCs w:val="32"/>
          <w:highlight w:val="none"/>
          <w:u w:val="none"/>
        </w:rPr>
      </w:pPr>
      <w:r>
        <w:rPr>
          <w:rFonts w:ascii="仿宋_GB2312" w:eastAsia="仿宋_GB2312"/>
          <w:color w:val="auto"/>
          <w:sz w:val="32"/>
          <w:szCs w:val="32"/>
          <w:highlight w:val="none"/>
          <w:u w:val="none"/>
        </w:rPr>
        <w:t>4.</w:t>
      </w:r>
      <w:r>
        <w:rPr>
          <w:rFonts w:hint="eastAsia" w:ascii="仿宋_GB2312" w:eastAsia="仿宋_GB2312"/>
          <w:color w:val="auto"/>
          <w:sz w:val="32"/>
          <w:szCs w:val="32"/>
          <w:highlight w:val="none"/>
          <w:u w:val="none"/>
        </w:rPr>
        <w:t>单位无内设机构的，其正职、副职与其他管理人员以及从事审计、财务工作的专业技术人员</w:t>
      </w:r>
      <w:r>
        <w:rPr>
          <w:rFonts w:ascii="仿宋_GB2312" w:eastAsia="仿宋_GB2312"/>
          <w:color w:val="auto"/>
          <w:sz w:val="32"/>
          <w:szCs w:val="32"/>
          <w:highlight w:val="none"/>
          <w:u w:val="none"/>
        </w:rPr>
        <w:t>;</w:t>
      </w:r>
    </w:p>
    <w:p>
      <w:pPr>
        <w:ind w:firstLine="640" w:firstLineChars="200"/>
        <w:rPr>
          <w:rFonts w:hint="eastAsia" w:ascii="仿宋_GB2312" w:eastAsia="仿宋_GB2312"/>
          <w:color w:val="auto"/>
          <w:sz w:val="32"/>
          <w:szCs w:val="32"/>
          <w:highlight w:val="none"/>
          <w:u w:val="none"/>
        </w:rPr>
      </w:pPr>
      <w:r>
        <w:rPr>
          <w:rFonts w:ascii="仿宋_GB2312" w:eastAsia="仿宋_GB2312"/>
          <w:color w:val="auto"/>
          <w:sz w:val="32"/>
          <w:szCs w:val="32"/>
          <w:highlight w:val="none"/>
          <w:u w:val="none"/>
        </w:rPr>
        <w:t>5.</w:t>
      </w:r>
      <w:r>
        <w:rPr>
          <w:rFonts w:hint="eastAsia" w:ascii="仿宋_GB2312" w:eastAsia="仿宋_GB2312"/>
          <w:color w:val="auto"/>
          <w:sz w:val="32"/>
          <w:szCs w:val="32"/>
          <w:highlight w:val="none"/>
          <w:u w:val="none"/>
        </w:rPr>
        <w:t>内设机构无下一级单位的，其正职、副职与其他管理人员以及从事审计、财务工作的专业技术人员。</w:t>
      </w:r>
    </w:p>
    <w:p>
      <w:p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从事招聘工作的人员</w:t>
      </w:r>
      <w:r>
        <w:rPr>
          <w:rFonts w:hint="eastAsia" w:ascii="仿宋_GB2312" w:eastAsia="仿宋_GB2312"/>
          <w:color w:val="auto"/>
          <w:sz w:val="32"/>
          <w:szCs w:val="32"/>
          <w:highlight w:val="none"/>
          <w:u w:val="none"/>
          <w:lang w:eastAsia="zh-CN"/>
        </w:rPr>
        <w:t>存在应当回避情形</w:t>
      </w:r>
      <w:r>
        <w:rPr>
          <w:rFonts w:hint="eastAsia" w:ascii="仿宋_GB2312" w:eastAsia="仿宋_GB2312"/>
          <w:color w:val="auto"/>
          <w:sz w:val="32"/>
          <w:szCs w:val="32"/>
          <w:highlight w:val="none"/>
          <w:u w:val="none"/>
        </w:rPr>
        <w:t>的，须实行履职回避。</w:t>
      </w:r>
    </w:p>
    <w:p>
      <w:pPr>
        <w:numPr>
          <w:ilvl w:val="0"/>
          <w:numId w:val="7"/>
        </w:numPr>
        <w:ind w:firstLine="643" w:firstLineChars="200"/>
        <w:outlineLvl w:val="0"/>
        <w:rPr>
          <w:rFonts w:hint="eastAsia" w:ascii="黑体" w:hAnsi="黑体" w:eastAsia="黑体"/>
          <w:b/>
          <w:bCs/>
          <w:color w:val="auto"/>
          <w:sz w:val="32"/>
          <w:szCs w:val="32"/>
          <w:highlight w:val="none"/>
          <w:lang w:eastAsia="zh-CN"/>
        </w:rPr>
      </w:pPr>
      <w:bookmarkStart w:id="14" w:name="_Toc32153"/>
      <w:r>
        <w:rPr>
          <w:rFonts w:hint="eastAsia" w:ascii="黑体" w:hAnsi="黑体" w:eastAsia="黑体"/>
          <w:b/>
          <w:bCs/>
          <w:color w:val="auto"/>
          <w:sz w:val="32"/>
          <w:szCs w:val="32"/>
          <w:highlight w:val="none"/>
        </w:rPr>
        <w:t>年龄</w:t>
      </w:r>
      <w:r>
        <w:rPr>
          <w:rFonts w:hint="eastAsia" w:ascii="黑体" w:hAnsi="黑体" w:eastAsia="黑体"/>
          <w:b/>
          <w:bCs/>
          <w:color w:val="auto"/>
          <w:sz w:val="32"/>
          <w:szCs w:val="32"/>
          <w:highlight w:val="none"/>
          <w:lang w:eastAsia="zh-CN"/>
        </w:rPr>
        <w:t>、资格（历）等的</w:t>
      </w:r>
      <w:r>
        <w:rPr>
          <w:rFonts w:hint="eastAsia" w:ascii="黑体" w:hAnsi="黑体" w:eastAsia="黑体"/>
          <w:b/>
          <w:bCs/>
          <w:color w:val="auto"/>
          <w:sz w:val="32"/>
          <w:szCs w:val="32"/>
          <w:highlight w:val="none"/>
        </w:rPr>
        <w:t>计算</w:t>
      </w:r>
      <w:r>
        <w:rPr>
          <w:rFonts w:hint="eastAsia" w:ascii="黑体" w:hAnsi="黑体" w:eastAsia="黑体"/>
          <w:b/>
          <w:bCs/>
          <w:color w:val="auto"/>
          <w:sz w:val="32"/>
          <w:szCs w:val="32"/>
          <w:highlight w:val="none"/>
          <w:lang w:eastAsia="zh-CN"/>
        </w:rPr>
        <w:t>办法</w:t>
      </w:r>
      <w:bookmarkEnd w:id="14"/>
    </w:p>
    <w:p>
      <w:p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eastAsia="zh-CN"/>
        </w:rPr>
        <w:t>如无特别说明，相关年限的计算、证书取得时间等，均指</w:t>
      </w:r>
      <w:r>
        <w:rPr>
          <w:rFonts w:hint="eastAsia" w:ascii="仿宋_GB2312" w:eastAsia="仿宋_GB2312"/>
          <w:color w:val="auto"/>
          <w:sz w:val="32"/>
          <w:szCs w:val="32"/>
          <w:highlight w:val="none"/>
          <w:u w:val="none"/>
        </w:rPr>
        <w:t>计算截</w:t>
      </w:r>
      <w:r>
        <w:rPr>
          <w:rFonts w:hint="eastAsia" w:ascii="仿宋_GB2312" w:eastAsia="仿宋_GB2312"/>
          <w:color w:val="auto"/>
          <w:sz w:val="32"/>
          <w:szCs w:val="32"/>
          <w:highlight w:val="none"/>
          <w:u w:val="none"/>
          <w:lang w:eastAsia="zh-CN"/>
        </w:rPr>
        <w:t>至</w:t>
      </w:r>
      <w:r>
        <w:rPr>
          <w:rFonts w:hint="eastAsia" w:ascii="仿宋_GB2312" w:eastAsia="仿宋_GB2312"/>
          <w:color w:val="auto"/>
          <w:sz w:val="32"/>
          <w:szCs w:val="32"/>
          <w:highlight w:val="none"/>
          <w:u w:val="none"/>
          <w:lang w:val="en-US" w:eastAsia="zh-CN"/>
        </w:rPr>
        <w:t>报名截止当月，即2021年10月</w:t>
      </w:r>
      <w:r>
        <w:rPr>
          <w:rFonts w:hint="eastAsia" w:ascii="仿宋_GB2312" w:eastAsia="仿宋_GB2312"/>
          <w:color w:val="auto"/>
          <w:sz w:val="32"/>
          <w:szCs w:val="32"/>
          <w:highlight w:val="none"/>
          <w:u w:val="none"/>
          <w:lang w:eastAsia="zh-CN"/>
        </w:rPr>
        <w:t>。</w:t>
      </w:r>
    </w:p>
    <w:p>
      <w:pPr>
        <w:numPr>
          <w:ilvl w:val="0"/>
          <w:numId w:val="8"/>
        </w:numPr>
        <w:ind w:firstLine="643" w:firstLineChars="200"/>
        <w:outlineLvl w:val="1"/>
        <w:rPr>
          <w:rFonts w:hint="eastAsia" w:ascii="楷体" w:hAnsi="楷体" w:eastAsia="楷体" w:cs="楷体"/>
          <w:b/>
          <w:bCs/>
          <w:color w:val="auto"/>
          <w:sz w:val="32"/>
          <w:szCs w:val="32"/>
          <w:highlight w:val="none"/>
        </w:rPr>
      </w:pPr>
      <w:bookmarkStart w:id="15" w:name="_Toc22003"/>
      <w:r>
        <w:rPr>
          <w:rFonts w:hint="eastAsia" w:ascii="楷体" w:hAnsi="楷体" w:eastAsia="楷体" w:cs="楷体"/>
          <w:b/>
          <w:bCs/>
          <w:color w:val="auto"/>
          <w:sz w:val="32"/>
          <w:szCs w:val="32"/>
          <w:highlight w:val="none"/>
        </w:rPr>
        <w:t>年龄</w:t>
      </w:r>
      <w:bookmarkEnd w:id="15"/>
    </w:p>
    <w:p>
      <w:pPr>
        <w:numPr>
          <w:ilvl w:val="0"/>
          <w:numId w:val="0"/>
        </w:num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最高年龄要求35周岁是指18周岁以上、35周岁以下</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在1985</w:t>
      </w:r>
      <w:r>
        <w:rPr>
          <w:rFonts w:hint="eastAsia" w:ascii="仿宋_GB2312" w:eastAsia="仿宋_GB2312"/>
          <w:color w:val="auto"/>
          <w:sz w:val="32"/>
          <w:szCs w:val="32"/>
          <w:highlight w:val="none"/>
          <w:u w:val="none"/>
        </w:rPr>
        <w:t>年</w:t>
      </w:r>
      <w:r>
        <w:rPr>
          <w:rFonts w:hint="eastAsia" w:ascii="仿宋_GB2312" w:eastAsia="仿宋_GB2312"/>
          <w:color w:val="auto"/>
          <w:sz w:val="32"/>
          <w:szCs w:val="32"/>
          <w:highlight w:val="none"/>
          <w:u w:val="none"/>
          <w:lang w:val="en-US" w:eastAsia="zh-CN"/>
        </w:rPr>
        <w:t>10</w:t>
      </w:r>
      <w:r>
        <w:rPr>
          <w:rFonts w:hint="eastAsia" w:ascii="仿宋_GB2312" w:eastAsia="仿宋_GB2312"/>
          <w:color w:val="auto"/>
          <w:sz w:val="32"/>
          <w:szCs w:val="32"/>
          <w:highlight w:val="none"/>
          <w:u w:val="none"/>
        </w:rPr>
        <w:t>月</w:t>
      </w:r>
      <w:r>
        <w:rPr>
          <w:rFonts w:hint="eastAsia" w:ascii="仿宋_GB2312" w:eastAsia="仿宋_GB2312"/>
          <w:color w:val="auto"/>
          <w:sz w:val="32"/>
          <w:szCs w:val="32"/>
          <w:highlight w:val="none"/>
          <w:u w:val="none"/>
          <w:lang w:eastAsia="zh-CN"/>
        </w:rPr>
        <w:t>至</w:t>
      </w:r>
      <w:r>
        <w:rPr>
          <w:rFonts w:hint="eastAsia" w:ascii="仿宋_GB2312" w:eastAsia="仿宋_GB2312"/>
          <w:color w:val="auto"/>
          <w:sz w:val="32"/>
          <w:szCs w:val="32"/>
          <w:highlight w:val="none"/>
          <w:u w:val="none"/>
          <w:lang w:val="en-US" w:eastAsia="zh-CN"/>
        </w:rPr>
        <w:t>2003年10月期间</w:t>
      </w:r>
      <w:r>
        <w:rPr>
          <w:rFonts w:hint="eastAsia" w:ascii="仿宋_GB2312" w:eastAsia="仿宋_GB2312"/>
          <w:color w:val="auto"/>
          <w:sz w:val="32"/>
          <w:szCs w:val="32"/>
          <w:highlight w:val="none"/>
          <w:u w:val="none"/>
        </w:rPr>
        <w:t>出生</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的人员。</w:t>
      </w:r>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u w:val="none"/>
          <w:lang w:eastAsia="zh-CN"/>
        </w:rPr>
        <w:t>其他年龄要求按此</w:t>
      </w:r>
      <w:r>
        <w:rPr>
          <w:rFonts w:hint="eastAsia" w:ascii="仿宋_GB2312" w:eastAsia="仿宋_GB2312"/>
          <w:color w:val="auto"/>
          <w:sz w:val="32"/>
          <w:szCs w:val="32"/>
          <w:highlight w:val="none"/>
          <w:u w:val="none"/>
        </w:rPr>
        <w:t>类推。</w:t>
      </w:r>
    </w:p>
    <w:p>
      <w:pPr>
        <w:numPr>
          <w:ilvl w:val="0"/>
          <w:numId w:val="8"/>
        </w:numPr>
        <w:ind w:firstLine="643" w:firstLineChars="200"/>
        <w:outlineLvl w:val="1"/>
        <w:rPr>
          <w:rFonts w:hint="eastAsia" w:ascii="楷体" w:hAnsi="楷体" w:eastAsia="楷体" w:cs="楷体"/>
          <w:b/>
          <w:bCs/>
          <w:color w:val="auto"/>
          <w:sz w:val="32"/>
          <w:szCs w:val="32"/>
          <w:highlight w:val="none"/>
        </w:rPr>
      </w:pPr>
      <w:bookmarkStart w:id="16" w:name="_Toc28438"/>
      <w:r>
        <w:rPr>
          <w:rFonts w:hint="eastAsia" w:ascii="楷体" w:hAnsi="楷体" w:eastAsia="楷体" w:cs="楷体"/>
          <w:b/>
          <w:bCs/>
          <w:color w:val="auto"/>
          <w:sz w:val="32"/>
          <w:szCs w:val="32"/>
          <w:highlight w:val="none"/>
        </w:rPr>
        <w:t>资格（历）</w:t>
      </w:r>
      <w:r>
        <w:rPr>
          <w:rFonts w:hint="eastAsia" w:ascii="楷体" w:hAnsi="楷体" w:eastAsia="楷体" w:cs="楷体"/>
          <w:b/>
          <w:bCs/>
          <w:color w:val="auto"/>
          <w:sz w:val="32"/>
          <w:szCs w:val="32"/>
          <w:highlight w:val="none"/>
          <w:lang w:eastAsia="zh-CN"/>
        </w:rPr>
        <w:t>等</w:t>
      </w:r>
      <w:bookmarkEnd w:id="16"/>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岗位资格条件</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《简章》</w:t>
      </w:r>
      <w:r>
        <w:rPr>
          <w:rFonts w:hint="eastAsia" w:ascii="仿宋_GB2312" w:eastAsia="仿宋_GB2312"/>
          <w:color w:val="auto"/>
          <w:sz w:val="32"/>
          <w:szCs w:val="32"/>
          <w:highlight w:val="none"/>
          <w:lang w:eastAsia="zh-CN"/>
        </w:rPr>
        <w:t>和</w:t>
      </w:r>
      <w:r>
        <w:rPr>
          <w:rFonts w:hint="eastAsia" w:ascii="仿宋_GB2312" w:eastAsia="仿宋_GB2312"/>
          <w:color w:val="auto"/>
          <w:sz w:val="32"/>
          <w:szCs w:val="32"/>
          <w:highlight w:val="none"/>
        </w:rPr>
        <w:t>《报考</w:t>
      </w:r>
      <w:r>
        <w:rPr>
          <w:rFonts w:hint="eastAsia" w:ascii="仿宋_GB2312" w:eastAsia="仿宋_GB2312"/>
          <w:color w:val="auto"/>
          <w:sz w:val="32"/>
          <w:szCs w:val="32"/>
          <w:highlight w:val="none"/>
          <w:lang w:eastAsia="zh-CN"/>
        </w:rPr>
        <w:t>须知</w:t>
      </w:r>
      <w:r>
        <w:rPr>
          <w:rFonts w:hint="eastAsia" w:ascii="仿宋_GB2312" w:eastAsia="仿宋_GB2312"/>
          <w:color w:val="auto"/>
          <w:sz w:val="32"/>
          <w:szCs w:val="32"/>
          <w:highlight w:val="none"/>
        </w:rPr>
        <w:t>》要求具有</w:t>
      </w:r>
      <w:r>
        <w:rPr>
          <w:rFonts w:hint="default" w:ascii="Arial" w:hAnsi="Arial" w:eastAsia="仿宋_GB2312" w:cs="Arial"/>
          <w:color w:val="auto"/>
          <w:sz w:val="32"/>
          <w:szCs w:val="32"/>
          <w:highlight w:val="none"/>
        </w:rPr>
        <w:t>××</w:t>
      </w:r>
      <w:r>
        <w:rPr>
          <w:rFonts w:hint="eastAsia" w:ascii="仿宋_GB2312" w:eastAsia="仿宋_GB2312"/>
          <w:color w:val="auto"/>
          <w:sz w:val="32"/>
          <w:szCs w:val="32"/>
          <w:highlight w:val="none"/>
        </w:rPr>
        <w:t>条件以上的</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如无特别说明，均含本数。如：具有2年以上工作经历，指截</w:t>
      </w:r>
      <w:r>
        <w:rPr>
          <w:rFonts w:hint="eastAsia" w:ascii="仿宋_GB2312" w:eastAsia="仿宋_GB2312"/>
          <w:color w:val="auto"/>
          <w:sz w:val="32"/>
          <w:szCs w:val="32"/>
          <w:highlight w:val="none"/>
          <w:u w:val="none"/>
          <w:lang w:eastAsia="zh-CN"/>
        </w:rPr>
        <w:t>至</w:t>
      </w:r>
      <w:r>
        <w:rPr>
          <w:rFonts w:hint="eastAsia" w:ascii="仿宋_GB2312" w:eastAsia="仿宋_GB2312"/>
          <w:color w:val="auto"/>
          <w:sz w:val="32"/>
          <w:szCs w:val="32"/>
          <w:highlight w:val="none"/>
          <w:u w:val="none"/>
          <w:lang w:val="en-US" w:eastAsia="zh-CN"/>
        </w:rPr>
        <w:t>报名截止当月</w:t>
      </w:r>
      <w:r>
        <w:rPr>
          <w:rFonts w:hint="eastAsia" w:ascii="仿宋_GB2312" w:eastAsia="仿宋_GB2312"/>
          <w:color w:val="auto"/>
          <w:sz w:val="32"/>
          <w:szCs w:val="32"/>
          <w:highlight w:val="none"/>
          <w:u w:val="none"/>
        </w:rPr>
        <w:t>具有</w:t>
      </w:r>
      <w:r>
        <w:rPr>
          <w:rFonts w:hint="eastAsia" w:ascii="仿宋_GB2312" w:eastAsia="仿宋_GB2312"/>
          <w:color w:val="auto"/>
          <w:sz w:val="32"/>
          <w:szCs w:val="32"/>
          <w:highlight w:val="none"/>
        </w:rPr>
        <w:t>2年或2年以上工作经历。</w:t>
      </w:r>
    </w:p>
    <w:p>
      <w:pPr>
        <w:numPr>
          <w:ilvl w:val="0"/>
          <w:numId w:val="7"/>
        </w:numPr>
        <w:ind w:firstLine="643" w:firstLineChars="200"/>
        <w:outlineLvl w:val="0"/>
        <w:rPr>
          <w:rFonts w:hint="eastAsia" w:ascii="黑体" w:hAnsi="黑体" w:eastAsia="黑体"/>
          <w:b/>
          <w:bCs/>
          <w:color w:val="auto"/>
          <w:sz w:val="32"/>
          <w:szCs w:val="32"/>
          <w:highlight w:val="none"/>
        </w:rPr>
      </w:pPr>
      <w:bookmarkStart w:id="17" w:name="_Toc11977"/>
      <w:r>
        <w:rPr>
          <w:rFonts w:hint="eastAsia" w:ascii="黑体" w:hAnsi="黑体" w:eastAsia="黑体"/>
          <w:b/>
          <w:bCs/>
          <w:color w:val="auto"/>
          <w:sz w:val="32"/>
          <w:szCs w:val="32"/>
          <w:highlight w:val="none"/>
        </w:rPr>
        <w:t>学历（位）认定</w:t>
      </w:r>
      <w:bookmarkEnd w:id="17"/>
    </w:p>
    <w:p>
      <w:pPr>
        <w:ind w:firstLine="643" w:firstLineChars="200"/>
        <w:outlineLvl w:val="1"/>
        <w:rPr>
          <w:rFonts w:hint="eastAsia" w:ascii="楷体" w:hAnsi="楷体" w:eastAsia="楷体"/>
          <w:b/>
          <w:color w:val="auto"/>
          <w:sz w:val="32"/>
          <w:szCs w:val="32"/>
          <w:highlight w:val="none"/>
          <w:u w:val="none"/>
          <w:lang w:eastAsia="zh-CN"/>
        </w:rPr>
      </w:pPr>
      <w:bookmarkStart w:id="18" w:name="_Toc14664"/>
      <w:r>
        <w:rPr>
          <w:rFonts w:hint="eastAsia" w:ascii="楷体" w:hAnsi="楷体" w:eastAsia="楷体"/>
          <w:b/>
          <w:color w:val="auto"/>
          <w:sz w:val="32"/>
          <w:szCs w:val="32"/>
          <w:highlight w:val="none"/>
          <w:u w:val="none"/>
        </w:rPr>
        <w:t>（一）境内学历</w:t>
      </w:r>
      <w:r>
        <w:rPr>
          <w:rFonts w:hint="eastAsia" w:ascii="楷体" w:hAnsi="楷体" w:eastAsia="楷体"/>
          <w:b/>
          <w:color w:val="auto"/>
          <w:sz w:val="32"/>
          <w:szCs w:val="32"/>
          <w:highlight w:val="none"/>
          <w:u w:val="none"/>
          <w:lang w:eastAsia="zh-CN"/>
        </w:rPr>
        <w:t>（位）</w:t>
      </w:r>
      <w:bookmarkEnd w:id="18"/>
    </w:p>
    <w:p>
      <w:pPr>
        <w:ind w:firstLine="640" w:firstLineChars="200"/>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用于</w:t>
      </w:r>
      <w:r>
        <w:rPr>
          <w:rFonts w:hint="eastAsia" w:ascii="仿宋_GB2312" w:eastAsia="仿宋_GB2312"/>
          <w:color w:val="auto"/>
          <w:sz w:val="32"/>
          <w:szCs w:val="32"/>
          <w:highlight w:val="none"/>
          <w:u w:val="none"/>
        </w:rPr>
        <w:t>报考的学历（含自学考试、成人教育、网络教育、夜大、电大等）应在中国高等教育学生信息网（简称“学信网”，http://www.chsi.com.cn/）上</w:t>
      </w:r>
      <w:r>
        <w:rPr>
          <w:rFonts w:hint="eastAsia" w:ascii="仿宋_GB2312" w:eastAsia="仿宋_GB2312"/>
          <w:color w:val="auto"/>
          <w:sz w:val="32"/>
          <w:szCs w:val="32"/>
          <w:highlight w:val="none"/>
          <w:u w:val="none"/>
          <w:lang w:eastAsia="zh-CN"/>
        </w:rPr>
        <w:t>可</w:t>
      </w:r>
      <w:r>
        <w:rPr>
          <w:rFonts w:hint="eastAsia" w:ascii="仿宋_GB2312" w:eastAsia="仿宋_GB2312"/>
          <w:color w:val="auto"/>
          <w:sz w:val="32"/>
          <w:szCs w:val="32"/>
          <w:highlight w:val="none"/>
          <w:u w:val="none"/>
        </w:rPr>
        <w:t>查询认证；</w:t>
      </w:r>
      <w:r>
        <w:rPr>
          <w:rFonts w:hint="eastAsia" w:ascii="仿宋_GB2312" w:eastAsia="仿宋_GB2312"/>
          <w:color w:val="auto"/>
          <w:sz w:val="32"/>
          <w:szCs w:val="32"/>
          <w:highlight w:val="none"/>
          <w:u w:val="none"/>
          <w:lang w:eastAsia="zh-CN"/>
        </w:rPr>
        <w:t>符合报考专业要求的</w:t>
      </w:r>
      <w:r>
        <w:rPr>
          <w:rFonts w:hint="eastAsia" w:ascii="仿宋_GB2312" w:eastAsia="仿宋_GB2312"/>
          <w:color w:val="auto"/>
          <w:sz w:val="32"/>
          <w:szCs w:val="32"/>
          <w:highlight w:val="none"/>
          <w:u w:val="none"/>
        </w:rPr>
        <w:t>学位，应在中国学位与研究生教育信息网（简称“学位网”，http://www.cdgdc.edu.cn/）上</w:t>
      </w:r>
      <w:r>
        <w:rPr>
          <w:rFonts w:hint="eastAsia" w:ascii="仿宋_GB2312" w:eastAsia="仿宋_GB2312"/>
          <w:color w:val="auto"/>
          <w:sz w:val="32"/>
          <w:szCs w:val="32"/>
          <w:highlight w:val="none"/>
          <w:u w:val="none"/>
          <w:lang w:eastAsia="zh-CN"/>
        </w:rPr>
        <w:t>可</w:t>
      </w:r>
      <w:r>
        <w:rPr>
          <w:rFonts w:hint="eastAsia" w:ascii="仿宋_GB2312" w:eastAsia="仿宋_GB2312"/>
          <w:color w:val="auto"/>
          <w:sz w:val="32"/>
          <w:szCs w:val="32"/>
          <w:highlight w:val="none"/>
          <w:u w:val="none"/>
        </w:rPr>
        <w:t>查询认证。</w:t>
      </w:r>
      <w:r>
        <w:rPr>
          <w:rFonts w:hint="eastAsia" w:ascii="仿宋_GB2312" w:eastAsia="仿宋_GB2312"/>
          <w:color w:val="auto"/>
          <w:sz w:val="32"/>
          <w:szCs w:val="32"/>
          <w:highlight w:val="none"/>
          <w:u w:val="none"/>
          <w:lang w:val="en-US" w:eastAsia="zh-CN"/>
        </w:rPr>
        <w:t>以辅修专业报考的，应同时取得国家承认的列入国民教育序列学历毕业证书，并且辅修专业相应信息可在“学信网”和“学位网”上查询。</w:t>
      </w:r>
    </w:p>
    <w:p>
      <w:pPr>
        <w:ind w:firstLine="643" w:firstLineChars="200"/>
        <w:outlineLvl w:val="1"/>
        <w:rPr>
          <w:rFonts w:hint="eastAsia" w:ascii="楷体" w:hAnsi="楷体" w:eastAsia="楷体"/>
          <w:b/>
          <w:color w:val="auto"/>
          <w:sz w:val="32"/>
          <w:szCs w:val="32"/>
          <w:highlight w:val="none"/>
          <w:u w:val="none"/>
        </w:rPr>
      </w:pPr>
      <w:bookmarkStart w:id="19" w:name="_Toc15417"/>
      <w:r>
        <w:rPr>
          <w:rFonts w:hint="eastAsia" w:ascii="楷体" w:hAnsi="楷体" w:eastAsia="楷体"/>
          <w:b/>
          <w:color w:val="auto"/>
          <w:sz w:val="32"/>
          <w:szCs w:val="32"/>
          <w:highlight w:val="none"/>
          <w:u w:val="none"/>
        </w:rPr>
        <w:t>（二）</w:t>
      </w:r>
      <w:r>
        <w:rPr>
          <w:rFonts w:hint="eastAsia" w:ascii="楷体" w:hAnsi="楷体" w:eastAsia="楷体"/>
          <w:b/>
          <w:color w:val="auto"/>
          <w:sz w:val="32"/>
          <w:szCs w:val="32"/>
          <w:highlight w:val="none"/>
          <w:u w:val="none"/>
          <w:lang w:eastAsia="zh-CN"/>
        </w:rPr>
        <w:t>国（境）外</w:t>
      </w:r>
      <w:r>
        <w:rPr>
          <w:rFonts w:hint="eastAsia" w:ascii="楷体" w:hAnsi="楷体" w:eastAsia="楷体"/>
          <w:b/>
          <w:color w:val="auto"/>
          <w:sz w:val="32"/>
          <w:szCs w:val="32"/>
          <w:highlight w:val="none"/>
          <w:u w:val="none"/>
        </w:rPr>
        <w:t>学历</w:t>
      </w:r>
      <w:r>
        <w:rPr>
          <w:rFonts w:hint="eastAsia" w:ascii="楷体" w:hAnsi="楷体" w:eastAsia="楷体"/>
          <w:b/>
          <w:color w:val="auto"/>
          <w:sz w:val="32"/>
          <w:szCs w:val="32"/>
          <w:highlight w:val="none"/>
          <w:u w:val="none"/>
          <w:lang w:eastAsia="zh-CN"/>
        </w:rPr>
        <w:t>（位）</w:t>
      </w:r>
      <w:bookmarkEnd w:id="19"/>
    </w:p>
    <w:p>
      <w:pPr>
        <w:ind w:firstLine="640" w:firstLineChars="200"/>
        <w:rPr>
          <w:rFonts w:hint="eastAsia" w:ascii="仿宋_GB2312" w:eastAsia="仿宋_GB2312"/>
          <w:strike/>
          <w:dstrike w:val="0"/>
          <w:color w:val="auto"/>
          <w:sz w:val="32"/>
          <w:szCs w:val="32"/>
          <w:highlight w:val="none"/>
          <w:u w:val="none"/>
        </w:rPr>
      </w:pPr>
      <w:r>
        <w:rPr>
          <w:rFonts w:hint="eastAsia" w:ascii="仿宋_GB2312" w:eastAsia="仿宋_GB2312"/>
          <w:color w:val="auto"/>
          <w:sz w:val="32"/>
          <w:szCs w:val="32"/>
          <w:highlight w:val="none"/>
          <w:u w:val="none"/>
        </w:rPr>
        <w:t>持</w:t>
      </w:r>
      <w:r>
        <w:rPr>
          <w:rFonts w:hint="eastAsia" w:ascii="仿宋_GB2312" w:eastAsia="仿宋_GB2312"/>
          <w:color w:val="auto"/>
          <w:sz w:val="32"/>
          <w:szCs w:val="32"/>
          <w:highlight w:val="none"/>
          <w:u w:val="none"/>
          <w:lang w:eastAsia="zh-CN"/>
        </w:rPr>
        <w:t>国（境）外</w:t>
      </w:r>
      <w:r>
        <w:rPr>
          <w:rFonts w:hint="eastAsia" w:ascii="仿宋_GB2312" w:eastAsia="仿宋_GB2312"/>
          <w:color w:val="auto"/>
          <w:sz w:val="32"/>
          <w:szCs w:val="32"/>
          <w:highlight w:val="none"/>
          <w:u w:val="none"/>
        </w:rPr>
        <w:t>学历（位）报考的，应提供教育部留学服务中心出具的《国外学历学位认证书》或《香港、澳门特别行政区学历学位认证书》</w:t>
      </w:r>
      <w:r>
        <w:rPr>
          <w:rFonts w:hint="eastAsia" w:ascii="仿宋_GB2312" w:eastAsia="仿宋_GB2312"/>
          <w:color w:val="auto"/>
          <w:sz w:val="32"/>
          <w:szCs w:val="32"/>
          <w:highlight w:val="none"/>
          <w:u w:val="none"/>
          <w:lang w:eastAsia="zh-CN"/>
        </w:rPr>
        <w:t>等</w:t>
      </w:r>
      <w:r>
        <w:rPr>
          <w:rFonts w:hint="eastAsia" w:ascii="仿宋_GB2312" w:eastAsia="仿宋_GB2312"/>
          <w:color w:val="auto"/>
          <w:sz w:val="32"/>
          <w:szCs w:val="32"/>
          <w:highlight w:val="none"/>
          <w:u w:val="none"/>
        </w:rPr>
        <w:t>有关证明材料。</w:t>
      </w:r>
    </w:p>
    <w:p>
      <w:p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属于国内院校与</w:t>
      </w:r>
      <w:r>
        <w:rPr>
          <w:rFonts w:hint="eastAsia" w:ascii="仿宋_GB2312" w:eastAsia="仿宋_GB2312"/>
          <w:color w:val="auto"/>
          <w:sz w:val="32"/>
          <w:szCs w:val="32"/>
          <w:highlight w:val="none"/>
          <w:u w:val="none"/>
          <w:lang w:eastAsia="zh-CN"/>
        </w:rPr>
        <w:t>国（境）外</w:t>
      </w:r>
      <w:r>
        <w:rPr>
          <w:rFonts w:hint="eastAsia" w:ascii="仿宋_GB2312" w:eastAsia="仿宋_GB2312"/>
          <w:color w:val="auto"/>
          <w:sz w:val="32"/>
          <w:szCs w:val="32"/>
          <w:highlight w:val="none"/>
          <w:u w:val="none"/>
        </w:rPr>
        <w:t>院校联合办学取得</w:t>
      </w:r>
      <w:r>
        <w:rPr>
          <w:rFonts w:hint="eastAsia" w:ascii="仿宋_GB2312" w:eastAsia="仿宋_GB2312"/>
          <w:color w:val="auto"/>
          <w:sz w:val="32"/>
          <w:szCs w:val="32"/>
          <w:highlight w:val="none"/>
          <w:u w:val="none"/>
          <w:lang w:eastAsia="zh-CN"/>
        </w:rPr>
        <w:t>国（境）外</w:t>
      </w:r>
      <w:r>
        <w:rPr>
          <w:rFonts w:hint="eastAsia" w:ascii="仿宋_GB2312" w:eastAsia="仿宋_GB2312"/>
          <w:color w:val="auto"/>
          <w:sz w:val="32"/>
          <w:szCs w:val="32"/>
          <w:highlight w:val="none"/>
          <w:u w:val="none"/>
        </w:rPr>
        <w:t>学历学位的，需提供教育部留学服务中心出具的《联合办学学历学位评估意见书》或《联合办学学历学位认证书》。</w:t>
      </w:r>
    </w:p>
    <w:p>
      <w:pPr>
        <w:ind w:firstLine="643" w:firstLineChars="200"/>
        <w:outlineLvl w:val="1"/>
        <w:rPr>
          <w:rFonts w:hint="eastAsia" w:ascii="楷体" w:hAnsi="楷体" w:eastAsia="楷体"/>
          <w:b/>
          <w:color w:val="auto"/>
          <w:sz w:val="32"/>
          <w:szCs w:val="32"/>
          <w:highlight w:val="none"/>
          <w:u w:val="none"/>
        </w:rPr>
      </w:pPr>
      <w:bookmarkStart w:id="20" w:name="_Toc3722"/>
      <w:r>
        <w:rPr>
          <w:rFonts w:hint="eastAsia" w:ascii="楷体" w:hAnsi="楷体" w:eastAsia="楷体"/>
          <w:b/>
          <w:color w:val="auto"/>
          <w:sz w:val="32"/>
          <w:szCs w:val="32"/>
          <w:highlight w:val="none"/>
          <w:u w:val="none"/>
        </w:rPr>
        <w:t>（三）我省“双学位”“双专业”学历</w:t>
      </w:r>
      <w:bookmarkEnd w:id="20"/>
    </w:p>
    <w:p>
      <w:pPr>
        <w:keepNext w:val="0"/>
        <w:keepLines w:val="0"/>
        <w:widowControl/>
        <w:suppressLineNumbers w:val="0"/>
        <w:pBdr>
          <w:top w:val="none" w:color="auto" w:sz="0" w:space="0"/>
          <w:left w:val="none" w:color="auto" w:sz="0" w:space="0"/>
          <w:bottom w:val="none" w:color="auto" w:sz="0" w:space="0"/>
          <w:right w:val="none" w:color="auto" w:sz="0" w:space="0"/>
        </w:pBdr>
        <w:spacing w:line="560" w:lineRule="atLeast"/>
        <w:ind w:left="0" w:firstLine="600"/>
        <w:jc w:val="left"/>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根据《关于在全省高校毕业生中试行“双学位”“双专业”教育的意见》（闽教高〔2009〕9号），经修读达到毕业条件并获得“双学位”“双专业”证书的报考者，在本省范围内承认其学历、学位。</w:t>
      </w:r>
    </w:p>
    <w:p>
      <w:pPr>
        <w:ind w:firstLine="643" w:firstLineChars="200"/>
        <w:outlineLvl w:val="1"/>
        <w:rPr>
          <w:rFonts w:hint="eastAsia" w:ascii="楷体" w:hAnsi="楷体" w:eastAsia="楷体"/>
          <w:b/>
          <w:color w:val="auto"/>
          <w:sz w:val="32"/>
          <w:szCs w:val="32"/>
          <w:highlight w:val="none"/>
          <w:u w:val="none"/>
          <w:lang w:eastAsia="zh-CN"/>
        </w:rPr>
      </w:pPr>
      <w:bookmarkStart w:id="21" w:name="_Toc32469"/>
      <w:r>
        <w:rPr>
          <w:rFonts w:hint="eastAsia" w:ascii="楷体" w:hAnsi="楷体" w:eastAsia="楷体"/>
          <w:b/>
          <w:color w:val="auto"/>
          <w:sz w:val="32"/>
          <w:szCs w:val="32"/>
          <w:highlight w:val="none"/>
          <w:u w:val="none"/>
        </w:rPr>
        <w:t>（</w:t>
      </w:r>
      <w:r>
        <w:rPr>
          <w:rFonts w:hint="eastAsia" w:ascii="楷体" w:hAnsi="楷体" w:eastAsia="楷体"/>
          <w:b/>
          <w:color w:val="auto"/>
          <w:sz w:val="32"/>
          <w:szCs w:val="32"/>
          <w:highlight w:val="none"/>
          <w:u w:val="none"/>
          <w:lang w:eastAsia="zh-CN"/>
        </w:rPr>
        <w:t>四</w:t>
      </w:r>
      <w:r>
        <w:rPr>
          <w:rFonts w:hint="eastAsia" w:ascii="楷体" w:hAnsi="楷体" w:eastAsia="楷体"/>
          <w:b/>
          <w:color w:val="auto"/>
          <w:sz w:val="32"/>
          <w:szCs w:val="32"/>
          <w:highlight w:val="none"/>
          <w:u w:val="none"/>
        </w:rPr>
        <w:t>）</w:t>
      </w:r>
      <w:r>
        <w:rPr>
          <w:rFonts w:hint="eastAsia" w:ascii="楷体" w:hAnsi="楷体" w:eastAsia="楷体"/>
          <w:b/>
          <w:color w:val="auto"/>
          <w:sz w:val="32"/>
          <w:szCs w:val="32"/>
          <w:highlight w:val="none"/>
          <w:u w:val="none"/>
          <w:lang w:eastAsia="zh-CN"/>
        </w:rPr>
        <w:t>提醒事项</w:t>
      </w:r>
      <w:bookmarkEnd w:id="21"/>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面试资格复核时，招聘单位将对学历（位）进行核查，请考生按照上述要求，提前做好相应认证报告或网上查验准备。</w:t>
      </w:r>
    </w:p>
    <w:p>
      <w:pPr>
        <w:keepNext w:val="0"/>
        <w:keepLines w:val="0"/>
        <w:pageBreakBefore w:val="0"/>
        <w:widowControl w:val="0"/>
        <w:numPr>
          <w:ilvl w:val="0"/>
          <w:numId w:val="9"/>
        </w:numPr>
        <w:kinsoku/>
        <w:wordWrap/>
        <w:overflowPunct/>
        <w:topLinePunct w:val="0"/>
        <w:autoSpaceDE/>
        <w:autoSpaceDN/>
        <w:bidi w:val="0"/>
        <w:adjustRightInd/>
        <w:snapToGrid/>
        <w:ind w:left="0" w:leftChars="0" w:firstLine="640" w:firstLineChars="200"/>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202</w:t>
      </w:r>
      <w:r>
        <w:rPr>
          <w:rFonts w:hint="eastAsia" w:ascii="仿宋_GB2312" w:eastAsia="仿宋_GB2312"/>
          <w:color w:val="auto"/>
          <w:sz w:val="32"/>
          <w:szCs w:val="32"/>
          <w:highlight w:val="none"/>
          <w:u w:val="none"/>
          <w:lang w:val="en-US" w:eastAsia="zh-CN"/>
        </w:rPr>
        <w:t>1</w:t>
      </w:r>
      <w:r>
        <w:rPr>
          <w:rFonts w:hint="eastAsia" w:ascii="仿宋_GB2312" w:eastAsia="仿宋_GB2312"/>
          <w:color w:val="auto"/>
          <w:sz w:val="32"/>
          <w:szCs w:val="32"/>
          <w:highlight w:val="none"/>
          <w:u w:val="none"/>
        </w:rPr>
        <w:t>届毕业生</w:t>
      </w:r>
      <w:r>
        <w:rPr>
          <w:rFonts w:hint="eastAsia" w:ascii="仿宋_GB2312" w:eastAsia="仿宋_GB2312"/>
          <w:color w:val="auto"/>
          <w:sz w:val="32"/>
          <w:szCs w:val="32"/>
          <w:highlight w:val="none"/>
          <w:u w:val="none"/>
          <w:lang w:eastAsia="zh-CN"/>
        </w:rPr>
        <w:t>和</w:t>
      </w:r>
      <w:r>
        <w:rPr>
          <w:rFonts w:hint="eastAsia" w:ascii="仿宋_GB2312" w:eastAsia="仿宋_GB2312"/>
          <w:strike w:val="0"/>
          <w:dstrike w:val="0"/>
          <w:color w:val="auto"/>
          <w:sz w:val="32"/>
          <w:szCs w:val="32"/>
          <w:highlight w:val="none"/>
          <w:u w:val="none"/>
          <w:lang w:eastAsia="zh-CN"/>
        </w:rPr>
        <w:t>持国（境）外学历（位）者在岗位资格复核时需提交或书面承诺于202</w:t>
      </w:r>
      <w:r>
        <w:rPr>
          <w:rFonts w:hint="eastAsia" w:ascii="仿宋_GB2312" w:eastAsia="仿宋_GB2312"/>
          <w:strike w:val="0"/>
          <w:dstrike w:val="0"/>
          <w:color w:val="auto"/>
          <w:sz w:val="32"/>
          <w:szCs w:val="32"/>
          <w:highlight w:val="none"/>
          <w:u w:val="none"/>
          <w:lang w:val="en-US" w:eastAsia="zh-CN"/>
        </w:rPr>
        <w:t>1</w:t>
      </w:r>
      <w:r>
        <w:rPr>
          <w:rFonts w:hint="eastAsia" w:ascii="仿宋_GB2312" w:eastAsia="仿宋_GB2312"/>
          <w:strike w:val="0"/>
          <w:dstrike w:val="0"/>
          <w:color w:val="auto"/>
          <w:sz w:val="32"/>
          <w:szCs w:val="32"/>
          <w:highlight w:val="none"/>
          <w:u w:val="none"/>
          <w:lang w:eastAsia="zh-CN"/>
        </w:rPr>
        <w:t>年12月31日前取得并能提供符合岗位报考条件的相应学历(位)证书及其认证材料，否则视为自动放弃考试（聘用）资格。</w:t>
      </w:r>
    </w:p>
    <w:p>
      <w:pPr>
        <w:numPr>
          <w:ilvl w:val="0"/>
          <w:numId w:val="7"/>
        </w:numPr>
        <w:ind w:firstLine="643" w:firstLineChars="200"/>
        <w:outlineLvl w:val="0"/>
        <w:rPr>
          <w:rFonts w:hint="eastAsia" w:ascii="黑体" w:hAnsi="黑体" w:eastAsia="黑体"/>
          <w:b/>
          <w:bCs/>
          <w:color w:val="auto"/>
          <w:sz w:val="32"/>
          <w:szCs w:val="32"/>
          <w:highlight w:val="none"/>
        </w:rPr>
      </w:pPr>
      <w:bookmarkStart w:id="22" w:name="_Toc20015"/>
      <w:r>
        <w:rPr>
          <w:rFonts w:hint="eastAsia" w:ascii="黑体" w:hAnsi="黑体" w:eastAsia="黑体"/>
          <w:b/>
          <w:bCs/>
          <w:color w:val="auto"/>
          <w:sz w:val="32"/>
          <w:szCs w:val="32"/>
          <w:highlight w:val="none"/>
        </w:rPr>
        <w:t>专业</w:t>
      </w:r>
      <w:bookmarkEnd w:id="22"/>
    </w:p>
    <w:p>
      <w:pPr>
        <w:ind w:firstLine="640" w:firstLineChars="200"/>
        <w:rPr>
          <w:rFonts w:ascii="仿宋_GB2312" w:eastAsia="仿宋_GB2312"/>
          <w:color w:val="auto"/>
          <w:sz w:val="32"/>
          <w:szCs w:val="32"/>
          <w:highlight w:val="none"/>
          <w:bdr w:val="single" w:sz="4" w:space="0"/>
        </w:rPr>
      </w:pPr>
      <w:r>
        <w:rPr>
          <w:rFonts w:hint="eastAsia" w:ascii="仿宋_GB2312" w:eastAsia="仿宋_GB2312"/>
          <w:color w:val="auto"/>
          <w:sz w:val="32"/>
          <w:szCs w:val="32"/>
          <w:highlight w:val="none"/>
        </w:rPr>
        <w:t>本次招考以《福建省机关事业单位招考专业指导目录</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2021年</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rPr>
        <w:t>》（文中简称《专业指导目录》）作为岗位专业条件设置和审核的依据。其他</w:t>
      </w:r>
      <w:r>
        <w:rPr>
          <w:rFonts w:hint="eastAsia" w:ascii="仿宋_GB2312" w:eastAsia="仿宋_GB2312"/>
          <w:color w:val="auto"/>
          <w:sz w:val="32"/>
          <w:szCs w:val="32"/>
          <w:highlight w:val="none"/>
          <w:lang w:eastAsia="zh-CN"/>
        </w:rPr>
        <w:t>来源的</w:t>
      </w:r>
      <w:r>
        <w:rPr>
          <w:rFonts w:hint="eastAsia" w:ascii="仿宋_GB2312" w:eastAsia="仿宋_GB2312"/>
          <w:color w:val="auto"/>
          <w:sz w:val="32"/>
          <w:szCs w:val="32"/>
          <w:highlight w:val="none"/>
        </w:rPr>
        <w:t>专业指导目录不作为本次报考和审核的依据。</w:t>
      </w:r>
    </w:p>
    <w:p>
      <w:pPr>
        <w:ind w:firstLine="643" w:firstLineChars="200"/>
        <w:outlineLvl w:val="1"/>
        <w:rPr>
          <w:rFonts w:ascii="楷体" w:hAnsi="楷体" w:eastAsia="楷体"/>
          <w:b/>
          <w:color w:val="auto"/>
          <w:sz w:val="32"/>
          <w:szCs w:val="32"/>
          <w:highlight w:val="none"/>
        </w:rPr>
      </w:pPr>
      <w:bookmarkStart w:id="23" w:name="_Toc15777"/>
      <w:r>
        <w:rPr>
          <w:rFonts w:hint="eastAsia" w:ascii="楷体" w:hAnsi="楷体" w:eastAsia="楷体"/>
          <w:b/>
          <w:color w:val="auto"/>
          <w:sz w:val="32"/>
          <w:szCs w:val="32"/>
          <w:highlight w:val="none"/>
        </w:rPr>
        <w:t>（一）填报专业名称</w:t>
      </w:r>
      <w:bookmarkEnd w:id="23"/>
    </w:p>
    <w:p>
      <w:pPr>
        <w:ind w:firstLine="640" w:firstLineChars="200"/>
        <w:rPr>
          <w:rFonts w:hint="eastAsia" w:ascii="仿宋_GB2312" w:eastAsia="仿宋_GB2312"/>
          <w:color w:val="auto"/>
          <w:sz w:val="32"/>
          <w:szCs w:val="32"/>
          <w:highlight w:val="none"/>
          <w:bdr w:val="single" w:sz="4" w:space="0"/>
        </w:rPr>
      </w:pPr>
      <w:r>
        <w:rPr>
          <w:rFonts w:hint="eastAsia" w:ascii="仿宋_GB2312" w:eastAsia="仿宋_GB2312"/>
          <w:color w:val="auto"/>
          <w:sz w:val="32"/>
          <w:szCs w:val="32"/>
          <w:highlight w:val="none"/>
        </w:rPr>
        <w:t>报考者应</w:t>
      </w:r>
      <w:r>
        <w:rPr>
          <w:rFonts w:hint="eastAsia" w:ascii="仿宋_GB2312" w:eastAsia="仿宋_GB2312"/>
          <w:color w:val="auto"/>
          <w:sz w:val="32"/>
          <w:szCs w:val="32"/>
          <w:highlight w:val="none"/>
          <w:lang w:eastAsia="zh-CN"/>
        </w:rPr>
        <w:t>严格按照所持</w:t>
      </w:r>
      <w:r>
        <w:rPr>
          <w:rFonts w:hint="eastAsia" w:ascii="仿宋_GB2312" w:eastAsia="仿宋_GB2312"/>
          <w:color w:val="auto"/>
          <w:sz w:val="32"/>
          <w:szCs w:val="32"/>
          <w:highlight w:val="none"/>
        </w:rPr>
        <w:t>证书</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认证报告</w:t>
      </w:r>
      <w:r>
        <w:rPr>
          <w:rFonts w:hint="eastAsia" w:ascii="仿宋_GB2312" w:eastAsia="仿宋_GB2312"/>
          <w:color w:val="auto"/>
          <w:sz w:val="32"/>
          <w:szCs w:val="32"/>
          <w:highlight w:val="none"/>
          <w:lang w:eastAsia="zh-CN"/>
        </w:rPr>
        <w:t>）上内容</w:t>
      </w:r>
      <w:r>
        <w:rPr>
          <w:rFonts w:hint="eastAsia" w:ascii="仿宋_GB2312" w:eastAsia="仿宋_GB2312"/>
          <w:color w:val="auto"/>
          <w:sz w:val="32"/>
          <w:szCs w:val="32"/>
          <w:highlight w:val="none"/>
        </w:rPr>
        <w:t>只字不差、如实填写所学专业。</w:t>
      </w:r>
      <w:r>
        <w:rPr>
          <w:rFonts w:hint="eastAsia" w:ascii="仿宋_GB2312" w:eastAsia="仿宋_GB2312"/>
          <w:color w:val="auto"/>
          <w:sz w:val="32"/>
          <w:szCs w:val="32"/>
          <w:highlight w:val="none"/>
          <w:lang w:eastAsia="zh-CN"/>
        </w:rPr>
        <w:t>其中，</w:t>
      </w:r>
      <w:r>
        <w:rPr>
          <w:rFonts w:hint="eastAsia" w:ascii="仿宋_GB2312" w:eastAsia="仿宋_GB2312"/>
          <w:color w:val="auto"/>
          <w:sz w:val="32"/>
          <w:szCs w:val="32"/>
          <w:highlight w:val="none"/>
        </w:rPr>
        <w:t>全日制普通教育学历所学专业以毕业证书为准，非全日制普通教育和</w:t>
      </w:r>
      <w:r>
        <w:rPr>
          <w:rFonts w:hint="eastAsia" w:ascii="仿宋_GB2312" w:eastAsia="仿宋_GB2312"/>
          <w:color w:val="auto"/>
          <w:sz w:val="32"/>
          <w:szCs w:val="32"/>
          <w:highlight w:val="none"/>
          <w:lang w:eastAsia="zh-CN"/>
        </w:rPr>
        <w:t>国（境）外</w:t>
      </w:r>
      <w:r>
        <w:rPr>
          <w:rFonts w:hint="eastAsia" w:ascii="仿宋_GB2312" w:eastAsia="仿宋_GB2312"/>
          <w:color w:val="auto"/>
          <w:sz w:val="32"/>
          <w:szCs w:val="32"/>
          <w:highlight w:val="none"/>
        </w:rPr>
        <w:t>学历（位）以教育部学历（位）认证部门出具的认证报告为准。</w:t>
      </w:r>
    </w:p>
    <w:p>
      <w:pPr>
        <w:ind w:firstLine="643" w:firstLineChars="200"/>
        <w:outlineLvl w:val="1"/>
        <w:rPr>
          <w:rFonts w:ascii="楷体" w:hAnsi="楷体" w:eastAsia="楷体"/>
          <w:b/>
          <w:color w:val="auto"/>
          <w:sz w:val="32"/>
          <w:szCs w:val="32"/>
          <w:highlight w:val="none"/>
        </w:rPr>
      </w:pPr>
      <w:bookmarkStart w:id="24" w:name="_Toc23604"/>
      <w:r>
        <w:rPr>
          <w:rFonts w:hint="eastAsia" w:ascii="楷体" w:hAnsi="楷体" w:eastAsia="楷体"/>
          <w:b/>
          <w:color w:val="auto"/>
          <w:sz w:val="32"/>
          <w:szCs w:val="32"/>
          <w:highlight w:val="none"/>
        </w:rPr>
        <w:t>（二）专业与学历（位）的对应关系</w:t>
      </w:r>
      <w:bookmarkEnd w:id="24"/>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lang w:val="en-US" w:eastAsia="zh-CN"/>
        </w:rPr>
        <w:t>岗位所需专业与报考者的毕业证书专业应当一致，</w:t>
      </w:r>
      <w:r>
        <w:rPr>
          <w:rFonts w:hint="eastAsia" w:ascii="仿宋_GB2312" w:eastAsia="仿宋_GB2312"/>
          <w:color w:val="auto"/>
          <w:sz w:val="32"/>
          <w:szCs w:val="32"/>
          <w:highlight w:val="none"/>
        </w:rPr>
        <w:t>岗位资格条件要求的学历(位)</w:t>
      </w:r>
      <w:r>
        <w:rPr>
          <w:rFonts w:hint="eastAsia" w:ascii="仿宋_GB2312" w:eastAsia="仿宋_GB2312"/>
          <w:color w:val="auto"/>
          <w:sz w:val="32"/>
          <w:szCs w:val="32"/>
          <w:highlight w:val="none"/>
          <w:lang w:eastAsia="zh-CN"/>
        </w:rPr>
        <w:t>原则上</w:t>
      </w:r>
      <w:r>
        <w:rPr>
          <w:rFonts w:hint="eastAsia" w:ascii="仿宋_GB2312" w:eastAsia="仿宋_GB2312"/>
          <w:color w:val="auto"/>
          <w:sz w:val="32"/>
          <w:szCs w:val="32"/>
          <w:highlight w:val="none"/>
        </w:rPr>
        <w:t>须为岗位所要求的专业对应的学历(位)及以上学历(位)</w:t>
      </w:r>
      <w:r>
        <w:rPr>
          <w:rFonts w:hint="eastAsia" w:ascii="仿宋_GB2312" w:eastAsia="仿宋_GB2312"/>
          <w:color w:val="auto"/>
          <w:sz w:val="32"/>
          <w:szCs w:val="32"/>
          <w:highlight w:val="none"/>
          <w:lang w:eastAsia="zh-CN"/>
        </w:rPr>
        <w:t>，但</w:t>
      </w:r>
      <w:r>
        <w:rPr>
          <w:rFonts w:hint="eastAsia" w:ascii="仿宋_GB2312" w:eastAsia="仿宋_GB2312"/>
          <w:color w:val="auto"/>
          <w:sz w:val="32"/>
          <w:szCs w:val="32"/>
          <w:highlight w:val="none"/>
          <w:u w:val="none"/>
        </w:rPr>
        <w:t>报考者如果已符合岗位资格条件中最低学历(位)要求而持有岗位专业要求的同级或更高级学历或学位的，也可报考。</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例如，岗位要求本科学历、学士学位、工商管理专业。</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考生A：取得英语专业本科学历、学士学位，后读取工商管理专业硕士学位（单证，无学历），该考生可报考该岗位。</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考生B：取得英语专业本科学历、学士学位，后攻读工商管理专业硕士研究生（仅取得研究生学历未获硕士学位），该考生可报考该岗位。</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考生C：取得英语专业本科学历、学士学位，辅修工商管理专业取得学士学位，该考生可报考该岗位。</w:t>
      </w:r>
    </w:p>
    <w:p>
      <w:pPr>
        <w:ind w:firstLine="640" w:firstLineChars="200"/>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考生D：取得英语专业本科学历、学士学位，函授工商管理专业取得本科学历，该考生可报考该岗位。</w:t>
      </w:r>
    </w:p>
    <w:p>
      <w:p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考生E：取得工商管理专业大专</w:t>
      </w:r>
      <w:r>
        <w:rPr>
          <w:rFonts w:hint="eastAsia" w:ascii="仿宋_GB2312" w:eastAsia="仿宋_GB2312"/>
          <w:color w:val="auto"/>
          <w:sz w:val="32"/>
          <w:szCs w:val="32"/>
          <w:highlight w:val="none"/>
          <w:u w:val="none"/>
          <w:lang w:eastAsia="zh-CN"/>
        </w:rPr>
        <w:t>学历</w:t>
      </w:r>
      <w:r>
        <w:rPr>
          <w:rFonts w:hint="eastAsia" w:ascii="仿宋_GB2312" w:eastAsia="仿宋_GB2312"/>
          <w:color w:val="auto"/>
          <w:sz w:val="32"/>
          <w:szCs w:val="32"/>
          <w:highlight w:val="none"/>
          <w:u w:val="none"/>
        </w:rPr>
        <w:t>，专升本取得英语专业本科学历、学士学位，该考生不能报考该岗位。</w:t>
      </w:r>
    </w:p>
    <w:p>
      <w:p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eastAsia="zh-CN"/>
        </w:rPr>
        <w:t>考生</w:t>
      </w:r>
      <w:r>
        <w:rPr>
          <w:rFonts w:hint="eastAsia" w:ascii="仿宋_GB2312" w:eastAsia="仿宋_GB2312"/>
          <w:color w:val="auto"/>
          <w:sz w:val="32"/>
          <w:szCs w:val="32"/>
          <w:highlight w:val="none"/>
          <w:u w:val="none"/>
          <w:lang w:val="en-US" w:eastAsia="zh-CN"/>
        </w:rPr>
        <w:t>F：取得英语专业本科学历（未取得学士学位），取得工商管理专业硕士学位（无学历），</w:t>
      </w:r>
      <w:r>
        <w:rPr>
          <w:rFonts w:hint="eastAsia" w:ascii="仿宋_GB2312" w:eastAsia="仿宋_GB2312"/>
          <w:color w:val="auto"/>
          <w:sz w:val="32"/>
          <w:szCs w:val="32"/>
          <w:highlight w:val="none"/>
          <w:u w:val="none"/>
        </w:rPr>
        <w:t>该考生可报考该岗位。</w:t>
      </w:r>
    </w:p>
    <w:p>
      <w:pPr>
        <w:ind w:firstLine="640" w:firstLineChars="200"/>
        <w:rPr>
          <w:rFonts w:hint="eastAsia"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eastAsia="zh-CN"/>
        </w:rPr>
        <w:t>考生</w:t>
      </w:r>
      <w:r>
        <w:rPr>
          <w:rFonts w:hint="eastAsia" w:ascii="仿宋_GB2312" w:eastAsia="仿宋_GB2312"/>
          <w:color w:val="auto"/>
          <w:sz w:val="32"/>
          <w:szCs w:val="32"/>
          <w:highlight w:val="none"/>
          <w:u w:val="none"/>
          <w:lang w:val="en-US" w:eastAsia="zh-CN"/>
        </w:rPr>
        <w:t>G：</w:t>
      </w:r>
      <w:r>
        <w:rPr>
          <w:rFonts w:hint="eastAsia" w:ascii="仿宋_GB2312" w:eastAsia="仿宋_GB2312"/>
          <w:color w:val="auto"/>
          <w:sz w:val="32"/>
          <w:szCs w:val="32"/>
          <w:highlight w:val="none"/>
          <w:u w:val="none"/>
        </w:rPr>
        <w:t>取得英语专业本科学历、学士学位，工商管理专业</w:t>
      </w:r>
      <w:r>
        <w:rPr>
          <w:rFonts w:hint="eastAsia" w:ascii="仿宋_GB2312" w:eastAsia="仿宋_GB2312"/>
          <w:color w:val="auto"/>
          <w:sz w:val="32"/>
          <w:szCs w:val="32"/>
          <w:highlight w:val="none"/>
          <w:u w:val="none"/>
          <w:lang w:eastAsia="zh-CN"/>
        </w:rPr>
        <w:t>肄业，</w:t>
      </w:r>
      <w:r>
        <w:rPr>
          <w:rFonts w:hint="eastAsia" w:ascii="仿宋_GB2312" w:eastAsia="仿宋_GB2312"/>
          <w:color w:val="auto"/>
          <w:sz w:val="32"/>
          <w:szCs w:val="32"/>
          <w:highlight w:val="none"/>
          <w:u w:val="none"/>
        </w:rPr>
        <w:t>该考生不能报考该岗位。</w:t>
      </w:r>
    </w:p>
    <w:p>
      <w:pPr>
        <w:ind w:firstLine="643" w:firstLineChars="200"/>
        <w:outlineLvl w:val="1"/>
        <w:rPr>
          <w:rFonts w:ascii="楷体" w:hAnsi="楷体" w:eastAsia="楷体"/>
          <w:b/>
          <w:color w:val="auto"/>
          <w:sz w:val="32"/>
          <w:szCs w:val="32"/>
          <w:highlight w:val="none"/>
        </w:rPr>
      </w:pPr>
      <w:bookmarkStart w:id="25" w:name="_Toc26996"/>
      <w:r>
        <w:rPr>
          <w:rFonts w:hint="eastAsia" w:ascii="楷体" w:hAnsi="楷体" w:eastAsia="楷体"/>
          <w:b/>
          <w:color w:val="auto"/>
          <w:sz w:val="32"/>
          <w:szCs w:val="32"/>
          <w:highlight w:val="none"/>
        </w:rPr>
        <w:t>（三）专业资格的</w:t>
      </w:r>
      <w:r>
        <w:rPr>
          <w:rFonts w:hint="eastAsia" w:ascii="楷体" w:hAnsi="楷体" w:eastAsia="楷体"/>
          <w:b/>
          <w:color w:val="auto"/>
          <w:sz w:val="32"/>
          <w:szCs w:val="32"/>
          <w:highlight w:val="none"/>
          <w:lang w:eastAsia="zh-CN"/>
        </w:rPr>
        <w:t>认</w:t>
      </w:r>
      <w:r>
        <w:rPr>
          <w:rFonts w:hint="eastAsia" w:ascii="楷体" w:hAnsi="楷体" w:eastAsia="楷体"/>
          <w:b/>
          <w:color w:val="auto"/>
          <w:sz w:val="32"/>
          <w:szCs w:val="32"/>
          <w:highlight w:val="none"/>
        </w:rPr>
        <w:t>定</w:t>
      </w:r>
      <w:bookmarkEnd w:id="25"/>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将专业条件设置为“××类”的招聘岗位，报考者所学专业须符合《专业指导目录》中“××类”下所列专业；将专业条件设置为具体专业名称的，报考者所学专业须符合所列专业。</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若报考者所学专业不在《专业指导目录》中，报考者须提供学历证、学位证、主干课程成绩表、论文发表情况、学校证明等有效凭证，由</w:t>
      </w:r>
      <w:r>
        <w:rPr>
          <w:rFonts w:hint="eastAsia" w:ascii="仿宋_GB2312" w:eastAsia="仿宋_GB2312"/>
          <w:color w:val="auto"/>
          <w:sz w:val="32"/>
          <w:szCs w:val="32"/>
          <w:highlight w:val="none"/>
          <w:lang w:eastAsia="zh-CN"/>
        </w:rPr>
        <w:t>招聘单位</w:t>
      </w:r>
      <w:r>
        <w:rPr>
          <w:rFonts w:hint="eastAsia" w:ascii="仿宋_GB2312" w:eastAsia="仿宋_GB2312"/>
          <w:color w:val="auto"/>
          <w:sz w:val="32"/>
          <w:szCs w:val="32"/>
          <w:highlight w:val="none"/>
        </w:rPr>
        <w:t>会同主管部门负责认定。报考者所学专业</w:t>
      </w:r>
      <w:r>
        <w:rPr>
          <w:rFonts w:hint="eastAsia" w:ascii="仿宋_GB2312" w:eastAsia="仿宋_GB2312"/>
          <w:color w:val="auto"/>
          <w:sz w:val="32"/>
          <w:szCs w:val="32"/>
          <w:highlight w:val="none"/>
          <w:lang w:eastAsia="zh-CN"/>
        </w:rPr>
        <w:t>只字不差体现</w:t>
      </w:r>
      <w:r>
        <w:rPr>
          <w:rFonts w:hint="eastAsia" w:ascii="仿宋_GB2312" w:eastAsia="仿宋_GB2312"/>
          <w:color w:val="auto"/>
          <w:sz w:val="32"/>
          <w:szCs w:val="32"/>
          <w:highlight w:val="none"/>
        </w:rPr>
        <w:t>在《专业指导目录》中，但未列入招聘岗位所要求的专业，不得报考该岗位。</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经与招</w:t>
      </w:r>
      <w:r>
        <w:rPr>
          <w:rFonts w:hint="eastAsia" w:ascii="仿宋_GB2312" w:eastAsia="仿宋_GB2312"/>
          <w:color w:val="auto"/>
          <w:sz w:val="32"/>
          <w:szCs w:val="32"/>
          <w:highlight w:val="none"/>
          <w:lang w:eastAsia="zh-CN"/>
        </w:rPr>
        <w:t>聘</w:t>
      </w:r>
      <w:r>
        <w:rPr>
          <w:rFonts w:hint="eastAsia" w:ascii="仿宋_GB2312" w:eastAsia="仿宋_GB2312"/>
          <w:color w:val="auto"/>
          <w:sz w:val="32"/>
          <w:szCs w:val="32"/>
          <w:highlight w:val="none"/>
        </w:rPr>
        <w:t>单位沟通，若报考者对专业资格审查结果仍有异议的，可在规定期限内及时通过</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报名系统</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的申诉通道提出申诉。</w:t>
      </w:r>
    </w:p>
    <w:p>
      <w:pPr>
        <w:numPr>
          <w:ilvl w:val="0"/>
          <w:numId w:val="7"/>
        </w:numPr>
        <w:ind w:firstLine="643" w:firstLineChars="200"/>
        <w:outlineLvl w:val="0"/>
        <w:rPr>
          <w:rFonts w:hint="eastAsia" w:ascii="黑体" w:hAnsi="黑体" w:eastAsia="黑体"/>
          <w:b/>
          <w:bCs/>
          <w:color w:val="auto"/>
          <w:sz w:val="32"/>
          <w:szCs w:val="32"/>
          <w:highlight w:val="none"/>
        </w:rPr>
      </w:pPr>
      <w:bookmarkStart w:id="26" w:name="_Toc14269"/>
      <w:r>
        <w:rPr>
          <w:rFonts w:hint="eastAsia" w:ascii="黑体" w:hAnsi="黑体" w:eastAsia="黑体"/>
          <w:b/>
          <w:bCs/>
          <w:color w:val="auto"/>
          <w:sz w:val="32"/>
          <w:szCs w:val="32"/>
          <w:highlight w:val="none"/>
        </w:rPr>
        <w:t>工作经历（验）</w:t>
      </w:r>
      <w:bookmarkEnd w:id="26"/>
    </w:p>
    <w:p>
      <w:pPr>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岗位资格条件要求的“工作经历”是指在党政机关、事业单位、社团组织，各类企业和非公有制单位及农村工作的经历。自谋职业、个体经营、职业见习等</w:t>
      </w:r>
      <w:r>
        <w:rPr>
          <w:rFonts w:hint="eastAsia" w:ascii="仿宋_GB2312" w:eastAsia="仿宋_GB2312"/>
          <w:color w:val="auto"/>
          <w:sz w:val="32"/>
          <w:szCs w:val="32"/>
          <w:highlight w:val="none"/>
          <w:lang w:eastAsia="zh-CN"/>
        </w:rPr>
        <w:t>灵活就业</w:t>
      </w:r>
      <w:r>
        <w:rPr>
          <w:rFonts w:hint="eastAsia" w:ascii="仿宋_GB2312" w:eastAsia="仿宋_GB2312"/>
          <w:color w:val="auto"/>
          <w:sz w:val="32"/>
          <w:szCs w:val="32"/>
          <w:highlight w:val="none"/>
        </w:rPr>
        <w:t>人员，也视为具有工作经历。</w:t>
      </w:r>
      <w:r>
        <w:rPr>
          <w:rFonts w:hint="eastAsia" w:ascii="仿宋_GB2312" w:eastAsia="仿宋_GB2312"/>
          <w:color w:val="auto"/>
          <w:sz w:val="32"/>
          <w:szCs w:val="32"/>
          <w:highlight w:val="none"/>
          <w:lang w:eastAsia="zh-CN"/>
        </w:rPr>
        <w:t>退役士兵在军队服现役经历可视为工作经历。</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岗位资格条件要求的“专业工作经验”，应聘人员须提</w:t>
      </w:r>
      <w:r>
        <w:rPr>
          <w:rFonts w:hint="eastAsia" w:ascii="仿宋_GB2312" w:eastAsia="仿宋_GB2312"/>
          <w:color w:val="auto"/>
          <w:sz w:val="32"/>
          <w:szCs w:val="32"/>
          <w:highlight w:val="none"/>
          <w:u w:val="none"/>
        </w:rPr>
        <w:t>供养老保险缴费凭证或工资发放表等有效凭证、聘用</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劳动</w:t>
      </w:r>
      <w:r>
        <w:rPr>
          <w:rFonts w:ascii="仿宋_GB2312" w:eastAsia="仿宋_GB2312"/>
          <w:color w:val="auto"/>
          <w:sz w:val="32"/>
          <w:szCs w:val="32"/>
          <w:highlight w:val="none"/>
          <w:u w:val="none"/>
        </w:rPr>
        <w:t>)</w:t>
      </w:r>
      <w:r>
        <w:rPr>
          <w:rFonts w:hint="eastAsia" w:ascii="仿宋_GB2312" w:eastAsia="仿宋_GB2312"/>
          <w:color w:val="auto"/>
          <w:sz w:val="32"/>
          <w:szCs w:val="32"/>
          <w:highlight w:val="none"/>
          <w:u w:val="none"/>
        </w:rPr>
        <w:t>合同和所在单位出具的符合岗位条件要求的相关岗位的工作情况证明</w:t>
      </w:r>
      <w:r>
        <w:rPr>
          <w:rFonts w:hint="eastAsia" w:ascii="仿宋_GB2312" w:eastAsia="仿宋_GB2312"/>
          <w:color w:val="auto"/>
          <w:sz w:val="32"/>
          <w:szCs w:val="32"/>
          <w:highlight w:val="none"/>
        </w:rPr>
        <w:t>。全日制普通教育毕业生参加</w:t>
      </w:r>
      <w:r>
        <w:rPr>
          <w:rFonts w:hint="eastAsia" w:ascii="仿宋_GB2312" w:eastAsia="仿宋_GB2312"/>
          <w:color w:val="auto"/>
          <w:sz w:val="32"/>
          <w:szCs w:val="32"/>
          <w:highlight w:val="none"/>
          <w:lang w:eastAsia="zh-CN"/>
        </w:rPr>
        <w:t>经人社部门</w:t>
      </w:r>
      <w:r>
        <w:rPr>
          <w:rFonts w:hint="eastAsia" w:ascii="仿宋_GB2312" w:eastAsia="仿宋_GB2312"/>
          <w:color w:val="auto"/>
          <w:sz w:val="32"/>
          <w:szCs w:val="32"/>
          <w:highlight w:val="none"/>
        </w:rPr>
        <w:t>核定的职业见习，若从事的工作与招聘岗位要求的专业工作经验相关，其毕业后的职业见习年限可视同工作经验年限。</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全日制普通教育期间的社会实践经历(含兼职工作等)，不能视为工作经历(验)。</w:t>
      </w:r>
    </w:p>
    <w:p>
      <w:pPr>
        <w:ind w:firstLine="640" w:firstLineChars="200"/>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rPr>
        <w:t>岗位资格条件要求的工作经历（验）年限可以</w:t>
      </w:r>
      <w:r>
        <w:rPr>
          <w:rFonts w:hint="eastAsia" w:ascii="仿宋_GB2312" w:eastAsia="仿宋_GB2312"/>
          <w:color w:val="auto"/>
          <w:sz w:val="32"/>
          <w:szCs w:val="32"/>
          <w:highlight w:val="none"/>
          <w:lang w:eastAsia="zh-CN"/>
        </w:rPr>
        <w:t>分段按月</w:t>
      </w:r>
      <w:r>
        <w:rPr>
          <w:rFonts w:hint="eastAsia" w:ascii="仿宋_GB2312" w:eastAsia="仿宋_GB2312"/>
          <w:color w:val="auto"/>
          <w:sz w:val="32"/>
          <w:szCs w:val="32"/>
          <w:highlight w:val="none"/>
        </w:rPr>
        <w:t>合并计算。</w:t>
      </w:r>
      <w:r>
        <w:rPr>
          <w:rFonts w:hint="eastAsia" w:ascii="仿宋_GB2312" w:eastAsia="仿宋_GB2312"/>
          <w:color w:val="auto"/>
          <w:sz w:val="32"/>
          <w:szCs w:val="32"/>
          <w:highlight w:val="none"/>
          <w:u w:val="none"/>
        </w:rPr>
        <w:t>不同单位的相同（似）工作经历（验）证明可分别开具，累计计算。</w:t>
      </w:r>
    </w:p>
    <w:p>
      <w:pPr>
        <w:ind w:firstLine="640" w:firstLineChars="200"/>
        <w:rPr>
          <w:rFonts w:hint="default"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eastAsia="zh-CN"/>
        </w:rPr>
        <w:t>例：岗位要求有</w:t>
      </w:r>
      <w:r>
        <w:rPr>
          <w:rFonts w:hint="eastAsia" w:ascii="仿宋_GB2312" w:eastAsia="仿宋_GB2312"/>
          <w:color w:val="auto"/>
          <w:sz w:val="32"/>
          <w:szCs w:val="32"/>
          <w:highlight w:val="none"/>
          <w:u w:val="none"/>
          <w:lang w:val="en-US" w:eastAsia="zh-CN"/>
        </w:rPr>
        <w:t>2年工作经历，</w:t>
      </w:r>
      <w:r>
        <w:rPr>
          <w:rFonts w:hint="eastAsia" w:ascii="仿宋_GB2312" w:eastAsia="仿宋_GB2312"/>
          <w:color w:val="auto"/>
          <w:sz w:val="32"/>
          <w:szCs w:val="32"/>
          <w:highlight w:val="none"/>
          <w:u w:val="none"/>
          <w:lang w:eastAsia="zh-CN"/>
        </w:rPr>
        <w:t>张三工作经历如下：</w:t>
      </w:r>
      <w:r>
        <w:rPr>
          <w:rFonts w:hint="eastAsia" w:ascii="仿宋_GB2312" w:eastAsia="仿宋_GB2312"/>
          <w:color w:val="auto"/>
          <w:sz w:val="32"/>
          <w:szCs w:val="32"/>
          <w:highlight w:val="none"/>
          <w:u w:val="none"/>
          <w:lang w:eastAsia="zh-CN"/>
        </w:rPr>
        <w:br w:type="textWrapping"/>
      </w:r>
      <w:r>
        <w:rPr>
          <w:rFonts w:hint="eastAsia" w:ascii="仿宋_GB2312" w:eastAsia="仿宋_GB2312"/>
          <w:color w:val="auto"/>
          <w:sz w:val="32"/>
          <w:szCs w:val="32"/>
          <w:highlight w:val="none"/>
          <w:u w:val="none"/>
          <w:lang w:val="en-US" w:eastAsia="zh-CN"/>
        </w:rPr>
        <w:t xml:space="preserve">        2018.8.7-2019.8.23在A单位上班 (13个月）</w:t>
      </w:r>
      <w:r>
        <w:rPr>
          <w:rFonts w:hint="eastAsia" w:ascii="仿宋_GB2312" w:eastAsia="仿宋_GB2312"/>
          <w:color w:val="auto"/>
          <w:sz w:val="32"/>
          <w:szCs w:val="32"/>
          <w:highlight w:val="none"/>
          <w:u w:val="none"/>
          <w:lang w:val="en-US" w:eastAsia="zh-CN"/>
        </w:rPr>
        <w:br w:type="textWrapping"/>
      </w:r>
      <w:r>
        <w:rPr>
          <w:rFonts w:hint="eastAsia" w:ascii="仿宋_GB2312" w:eastAsia="仿宋_GB2312"/>
          <w:color w:val="auto"/>
          <w:sz w:val="32"/>
          <w:szCs w:val="32"/>
          <w:highlight w:val="none"/>
          <w:u w:val="none"/>
          <w:lang w:val="en-US" w:eastAsia="zh-CN"/>
        </w:rPr>
        <w:t xml:space="preserve">        2019.10.8-2020.8.17在B单位上班(11个月）</w:t>
      </w:r>
      <w:r>
        <w:rPr>
          <w:rFonts w:hint="eastAsia" w:ascii="仿宋_GB2312" w:eastAsia="仿宋_GB2312"/>
          <w:color w:val="auto"/>
          <w:sz w:val="32"/>
          <w:szCs w:val="32"/>
          <w:highlight w:val="none"/>
          <w:u w:val="none"/>
          <w:lang w:val="en-US" w:eastAsia="zh-CN"/>
        </w:rPr>
        <w:br w:type="textWrapping"/>
      </w:r>
      <w:r>
        <w:rPr>
          <w:rFonts w:hint="eastAsia" w:ascii="仿宋_GB2312" w:eastAsia="仿宋_GB2312"/>
          <w:color w:val="auto"/>
          <w:sz w:val="32"/>
          <w:szCs w:val="32"/>
          <w:highlight w:val="none"/>
          <w:u w:val="none"/>
          <w:lang w:val="en-US" w:eastAsia="zh-CN"/>
        </w:rPr>
        <w:t xml:space="preserve">        累计24个月，满足2年工作经历。</w:t>
      </w:r>
    </w:p>
    <w:p>
      <w:pPr>
        <w:numPr>
          <w:ilvl w:val="0"/>
          <w:numId w:val="7"/>
        </w:numPr>
        <w:ind w:firstLine="643" w:firstLineChars="200"/>
        <w:outlineLvl w:val="0"/>
        <w:rPr>
          <w:rFonts w:hint="eastAsia" w:ascii="黑体" w:hAnsi="黑体" w:eastAsia="黑体"/>
          <w:b/>
          <w:bCs/>
          <w:strike/>
          <w:dstrike w:val="0"/>
          <w:color w:val="auto"/>
          <w:sz w:val="32"/>
          <w:szCs w:val="32"/>
          <w:highlight w:val="none"/>
        </w:rPr>
      </w:pPr>
      <w:bookmarkStart w:id="27" w:name="_Toc6132"/>
      <w:r>
        <w:rPr>
          <w:rFonts w:hint="eastAsia" w:ascii="黑体" w:hAnsi="黑体" w:eastAsia="黑体"/>
          <w:b/>
          <w:bCs/>
          <w:color w:val="auto"/>
          <w:sz w:val="32"/>
          <w:szCs w:val="32"/>
          <w:highlight w:val="none"/>
          <w:lang w:eastAsia="zh-CN"/>
        </w:rPr>
        <w:t>可免笔试情形</w:t>
      </w:r>
      <w:bookmarkEnd w:id="27"/>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招聘岗位要求研究生学历或硕士以上学位或副高以上</w:t>
      </w:r>
      <w:r>
        <w:rPr>
          <w:rFonts w:hint="eastAsia" w:ascii="仿宋_GB2312" w:eastAsia="仿宋_GB2312"/>
          <w:color w:val="auto"/>
          <w:sz w:val="32"/>
          <w:szCs w:val="32"/>
          <w:highlight w:val="none"/>
          <w:lang w:eastAsia="zh-CN"/>
        </w:rPr>
        <w:t>职称</w:t>
      </w:r>
      <w:r>
        <w:rPr>
          <w:rFonts w:hint="eastAsia" w:ascii="仿宋_GB2312" w:eastAsia="仿宋_GB2312"/>
          <w:color w:val="auto"/>
          <w:sz w:val="32"/>
          <w:szCs w:val="32"/>
          <w:highlight w:val="none"/>
        </w:rPr>
        <w:t>的，招聘组织单位可根据实际情况，准许具有与招聘岗位</w:t>
      </w:r>
      <w:r>
        <w:rPr>
          <w:rFonts w:hint="eastAsia" w:ascii="仿宋_GB2312" w:eastAsia="仿宋_GB2312"/>
          <w:color w:val="auto"/>
          <w:sz w:val="32"/>
          <w:szCs w:val="32"/>
          <w:highlight w:val="none"/>
          <w:lang w:eastAsia="zh-CN"/>
        </w:rPr>
        <w:t>专业</w:t>
      </w:r>
      <w:r>
        <w:rPr>
          <w:rFonts w:hint="eastAsia" w:ascii="仿宋_GB2312" w:eastAsia="仿宋_GB2312"/>
          <w:color w:val="auto"/>
          <w:sz w:val="32"/>
          <w:szCs w:val="32"/>
          <w:highlight w:val="none"/>
        </w:rPr>
        <w:t>要求相一致的研究生学历或硕士以上学位</w:t>
      </w:r>
      <w:r>
        <w:rPr>
          <w:rFonts w:hint="eastAsia" w:ascii="仿宋_GB2312" w:eastAsia="仿宋_GB2312"/>
          <w:color w:val="auto"/>
          <w:sz w:val="32"/>
          <w:szCs w:val="32"/>
          <w:highlight w:val="none"/>
          <w:lang w:eastAsia="zh-CN"/>
        </w:rPr>
        <w:t>（含应届毕业生）</w:t>
      </w:r>
      <w:r>
        <w:rPr>
          <w:rFonts w:hint="eastAsia" w:ascii="仿宋_GB2312" w:eastAsia="仿宋_GB2312"/>
          <w:color w:val="auto"/>
          <w:sz w:val="32"/>
          <w:szCs w:val="32"/>
          <w:highlight w:val="none"/>
        </w:rPr>
        <w:t>或副高以上专业技术职务任职资格的应聘人员免笔试直接参加面试，但当岗位符合条件的报名人数（指通过网上报名资格审核的人数，下同）与拟聘用人数比例超过5:1（不含5:1）时，所有</w:t>
      </w:r>
      <w:r>
        <w:rPr>
          <w:rFonts w:hint="eastAsia" w:ascii="仿宋_GB2312" w:eastAsia="仿宋_GB2312"/>
          <w:color w:val="auto"/>
          <w:sz w:val="32"/>
          <w:szCs w:val="32"/>
          <w:highlight w:val="none"/>
          <w:lang w:eastAsia="zh-CN"/>
        </w:rPr>
        <w:t>报考</w:t>
      </w:r>
      <w:r>
        <w:rPr>
          <w:rFonts w:hint="eastAsia" w:ascii="仿宋_GB2312" w:eastAsia="仿宋_GB2312"/>
          <w:color w:val="auto"/>
          <w:sz w:val="32"/>
          <w:szCs w:val="32"/>
          <w:highlight w:val="none"/>
        </w:rPr>
        <w:t>人员均须参加笔试。</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免笔试岗位由招聘单位及其主管部门于报名结束后，根据具体情况及时提出并报市组织人社部门</w:t>
      </w:r>
      <w:r>
        <w:rPr>
          <w:rFonts w:hint="eastAsia" w:ascii="仿宋_GB2312" w:eastAsia="仿宋_GB2312"/>
          <w:color w:val="auto"/>
          <w:sz w:val="32"/>
          <w:szCs w:val="32"/>
          <w:highlight w:val="none"/>
          <w:lang w:eastAsia="zh-CN"/>
        </w:rPr>
        <w:t>汇总后</w:t>
      </w:r>
      <w:r>
        <w:rPr>
          <w:rFonts w:hint="eastAsia" w:ascii="仿宋_GB2312" w:eastAsia="仿宋_GB2312"/>
          <w:color w:val="auto"/>
          <w:sz w:val="32"/>
          <w:szCs w:val="32"/>
          <w:highlight w:val="none"/>
        </w:rPr>
        <w:t>统一公布。</w:t>
      </w:r>
    </w:p>
    <w:p>
      <w:pPr>
        <w:numPr>
          <w:ilvl w:val="0"/>
          <w:numId w:val="7"/>
        </w:numPr>
        <w:ind w:firstLine="643" w:firstLineChars="200"/>
        <w:outlineLvl w:val="0"/>
        <w:rPr>
          <w:rFonts w:hint="eastAsia" w:ascii="黑体" w:hAnsi="黑体" w:eastAsia="黑体"/>
          <w:b/>
          <w:bCs/>
          <w:color w:val="auto"/>
          <w:sz w:val="32"/>
          <w:szCs w:val="32"/>
          <w:highlight w:val="none"/>
          <w:lang w:val="en-US" w:eastAsia="zh-CN"/>
        </w:rPr>
      </w:pPr>
      <w:bookmarkStart w:id="28" w:name="_Toc20102"/>
      <w:r>
        <w:rPr>
          <w:rFonts w:hint="eastAsia" w:ascii="黑体" w:hAnsi="黑体" w:eastAsia="黑体"/>
          <w:b/>
          <w:bCs/>
          <w:color w:val="auto"/>
          <w:sz w:val="32"/>
          <w:szCs w:val="32"/>
          <w:highlight w:val="none"/>
          <w:lang w:eastAsia="zh-CN"/>
        </w:rPr>
        <w:t>岗位开考比例</w:t>
      </w:r>
      <w:bookmarkEnd w:id="28"/>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符合岗位资格条件的报名人数与岗位拟聘人数比例达不到3:1的，原则上</w:t>
      </w:r>
      <w:r>
        <w:rPr>
          <w:rFonts w:hint="eastAsia" w:ascii="仿宋_GB2312" w:eastAsia="仿宋_GB2312"/>
          <w:color w:val="auto"/>
          <w:sz w:val="32"/>
          <w:szCs w:val="32"/>
          <w:highlight w:val="none"/>
          <w:lang w:eastAsia="zh-CN"/>
        </w:rPr>
        <w:t>应相应减少</w:t>
      </w:r>
      <w:r>
        <w:rPr>
          <w:rFonts w:hint="eastAsia" w:ascii="仿宋_GB2312" w:eastAsia="仿宋_GB2312"/>
          <w:color w:val="auto"/>
          <w:sz w:val="32"/>
          <w:szCs w:val="32"/>
          <w:highlight w:val="none"/>
        </w:rPr>
        <w:t>招聘人数</w:t>
      </w:r>
      <w:r>
        <w:rPr>
          <w:rFonts w:hint="eastAsia" w:ascii="仿宋_GB2312" w:eastAsia="仿宋_GB2312"/>
          <w:color w:val="auto"/>
          <w:sz w:val="32"/>
          <w:szCs w:val="32"/>
          <w:highlight w:val="none"/>
          <w:lang w:eastAsia="zh-CN"/>
        </w:rPr>
        <w:t>或</w:t>
      </w:r>
      <w:r>
        <w:rPr>
          <w:rFonts w:hint="eastAsia" w:ascii="仿宋_GB2312" w:eastAsia="仿宋_GB2312"/>
          <w:color w:val="auto"/>
          <w:sz w:val="32"/>
          <w:szCs w:val="32"/>
          <w:highlight w:val="none"/>
        </w:rPr>
        <w:t>取消开考。</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lang w:eastAsia="zh-CN"/>
        </w:rPr>
        <w:t>按要求可</w:t>
      </w:r>
      <w:r>
        <w:rPr>
          <w:rFonts w:hint="eastAsia" w:ascii="仿宋_GB2312" w:eastAsia="仿宋_GB2312"/>
          <w:color w:val="auto"/>
          <w:sz w:val="32"/>
          <w:szCs w:val="32"/>
          <w:highlight w:val="none"/>
        </w:rPr>
        <w:t>免笔试、取消开考、</w:t>
      </w:r>
      <w:r>
        <w:rPr>
          <w:rFonts w:hint="eastAsia" w:ascii="仿宋_GB2312" w:eastAsia="仿宋_GB2312"/>
          <w:color w:val="auto"/>
          <w:sz w:val="32"/>
          <w:szCs w:val="32"/>
          <w:highlight w:val="none"/>
          <w:lang w:eastAsia="zh-CN"/>
        </w:rPr>
        <w:t>减少</w:t>
      </w:r>
      <w:r>
        <w:rPr>
          <w:rFonts w:hint="eastAsia" w:ascii="仿宋_GB2312" w:eastAsia="仿宋_GB2312"/>
          <w:color w:val="auto"/>
          <w:sz w:val="32"/>
          <w:szCs w:val="32"/>
          <w:highlight w:val="none"/>
        </w:rPr>
        <w:t>招聘人数的岗位，由招聘单位及主管部门提出意见，报组织人社部门研究同意后</w:t>
      </w:r>
      <w:r>
        <w:rPr>
          <w:rFonts w:hint="eastAsia" w:ascii="仿宋_GB2312" w:eastAsia="仿宋_GB2312"/>
          <w:color w:val="auto"/>
          <w:sz w:val="32"/>
          <w:szCs w:val="32"/>
          <w:highlight w:val="none"/>
          <w:lang w:eastAsia="zh-CN"/>
        </w:rPr>
        <w:t>在“报名系统”统一</w:t>
      </w:r>
      <w:r>
        <w:rPr>
          <w:rFonts w:hint="eastAsia" w:ascii="仿宋_GB2312" w:eastAsia="仿宋_GB2312"/>
          <w:color w:val="auto"/>
          <w:sz w:val="32"/>
          <w:szCs w:val="32"/>
          <w:highlight w:val="none"/>
        </w:rPr>
        <w:t>另行公告。</w:t>
      </w:r>
    </w:p>
    <w:p>
      <w:pPr>
        <w:numPr>
          <w:ilvl w:val="0"/>
          <w:numId w:val="7"/>
        </w:numPr>
        <w:ind w:firstLine="643" w:firstLineChars="200"/>
        <w:outlineLvl w:val="0"/>
        <w:rPr>
          <w:rFonts w:hint="eastAsia" w:ascii="黑体" w:hAnsi="黑体" w:eastAsia="黑体"/>
          <w:b/>
          <w:bCs/>
          <w:color w:val="auto"/>
          <w:sz w:val="32"/>
          <w:szCs w:val="32"/>
          <w:highlight w:val="none"/>
        </w:rPr>
      </w:pPr>
      <w:bookmarkStart w:id="29" w:name="_Toc15326"/>
      <w:r>
        <w:rPr>
          <w:rFonts w:hint="eastAsia" w:ascii="黑体" w:hAnsi="黑体" w:eastAsia="黑体"/>
          <w:b/>
          <w:bCs/>
          <w:color w:val="auto"/>
          <w:sz w:val="32"/>
          <w:szCs w:val="32"/>
          <w:highlight w:val="none"/>
        </w:rPr>
        <w:t>笔试加分</w:t>
      </w:r>
      <w:bookmarkEnd w:id="29"/>
    </w:p>
    <w:p>
      <w:pPr>
        <w:ind w:firstLine="643" w:firstLineChars="200"/>
        <w:outlineLvl w:val="1"/>
        <w:rPr>
          <w:rFonts w:hint="eastAsia" w:ascii="楷体" w:hAnsi="楷体" w:eastAsia="楷体" w:cs="楷体"/>
          <w:b/>
          <w:bCs/>
          <w:color w:val="auto"/>
          <w:sz w:val="32"/>
          <w:szCs w:val="32"/>
          <w:highlight w:val="none"/>
          <w:lang w:eastAsia="zh-CN"/>
        </w:rPr>
      </w:pPr>
      <w:bookmarkStart w:id="30" w:name="_Toc15515"/>
      <w:r>
        <w:rPr>
          <w:rFonts w:hint="eastAsia" w:ascii="楷体" w:hAnsi="楷体" w:eastAsia="楷体" w:cs="楷体"/>
          <w:b/>
          <w:bCs/>
          <w:color w:val="auto"/>
          <w:sz w:val="32"/>
          <w:szCs w:val="32"/>
          <w:highlight w:val="none"/>
          <w:lang w:eastAsia="zh-CN"/>
        </w:rPr>
        <w:t>（一）加分原则</w:t>
      </w:r>
      <w:bookmarkEnd w:id="30"/>
    </w:p>
    <w:p>
      <w:pPr>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笔试成绩</w:t>
      </w:r>
      <w:r>
        <w:rPr>
          <w:rFonts w:hint="eastAsia" w:ascii="仿宋_GB2312" w:eastAsia="仿宋_GB2312"/>
          <w:color w:val="auto"/>
          <w:sz w:val="32"/>
          <w:szCs w:val="32"/>
          <w:highlight w:val="none"/>
          <w:lang w:val="en-US" w:eastAsia="zh-CN"/>
        </w:rPr>
        <w:t>=</w:t>
      </w:r>
      <w:r>
        <w:rPr>
          <w:rFonts w:hint="eastAsia" w:ascii="仿宋_GB2312" w:eastAsia="仿宋_GB2312"/>
          <w:color w:val="auto"/>
          <w:sz w:val="32"/>
          <w:szCs w:val="32"/>
          <w:highlight w:val="none"/>
        </w:rPr>
        <w:t>笔试卷面分</w:t>
      </w:r>
      <w:r>
        <w:rPr>
          <w:rFonts w:hint="eastAsia" w:ascii="仿宋_GB2312" w:eastAsia="仿宋_GB2312"/>
          <w:color w:val="auto"/>
          <w:sz w:val="32"/>
          <w:szCs w:val="32"/>
          <w:highlight w:val="none"/>
          <w:lang w:val="en-US" w:eastAsia="zh-CN"/>
        </w:rPr>
        <w:t>+</w:t>
      </w:r>
      <w:r>
        <w:rPr>
          <w:rFonts w:hint="eastAsia" w:ascii="仿宋_GB2312" w:eastAsia="仿宋_GB2312"/>
          <w:color w:val="auto"/>
          <w:sz w:val="32"/>
          <w:szCs w:val="32"/>
          <w:highlight w:val="none"/>
        </w:rPr>
        <w:t>各项加分</w:t>
      </w:r>
      <w:r>
        <w:rPr>
          <w:rFonts w:hint="eastAsia" w:ascii="仿宋_GB2312" w:eastAsia="仿宋_GB2312"/>
          <w:color w:val="auto"/>
          <w:sz w:val="32"/>
          <w:szCs w:val="32"/>
          <w:highlight w:val="none"/>
          <w:lang w:eastAsia="zh-CN"/>
        </w:rPr>
        <w:t>。</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加分仅限于笔试卷面分，免笔试人员在</w:t>
      </w:r>
      <w:r>
        <w:rPr>
          <w:rFonts w:hint="eastAsia" w:ascii="仿宋_GB2312" w:eastAsia="仿宋_GB2312"/>
          <w:color w:val="auto"/>
          <w:sz w:val="32"/>
          <w:szCs w:val="32"/>
          <w:highlight w:val="none"/>
          <w:lang w:eastAsia="zh-CN"/>
        </w:rPr>
        <w:t>专业测试、</w:t>
      </w:r>
      <w:r>
        <w:rPr>
          <w:rFonts w:hint="eastAsia" w:ascii="仿宋_GB2312" w:eastAsia="仿宋_GB2312"/>
          <w:color w:val="auto"/>
          <w:sz w:val="32"/>
          <w:szCs w:val="32"/>
          <w:highlight w:val="none"/>
        </w:rPr>
        <w:t>面试环节不享受加分。加分不受笔试满分限制。</w:t>
      </w:r>
      <w:r>
        <w:rPr>
          <w:rFonts w:hint="eastAsia" w:ascii="仿宋_GB2312" w:eastAsia="仿宋_GB2312"/>
          <w:b/>
          <w:bCs/>
          <w:color w:val="auto"/>
          <w:sz w:val="32"/>
          <w:szCs w:val="32"/>
          <w:highlight w:val="none"/>
        </w:rPr>
        <w:t>各项加分可累计计算，但累计最高不超过10分。</w:t>
      </w:r>
      <w:r>
        <w:rPr>
          <w:rFonts w:hint="eastAsia" w:ascii="仿宋_GB2312" w:eastAsia="仿宋_GB2312"/>
          <w:color w:val="auto"/>
          <w:sz w:val="32"/>
          <w:szCs w:val="32"/>
          <w:highlight w:val="none"/>
        </w:rPr>
        <w:t>曾通过享受政策待遇被录（聘）为公务员或事业单位编内工作人员的，不再享受相应项目的加分。</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报考专门岗位的人员不享受加分政策。</w:t>
      </w:r>
    </w:p>
    <w:p>
      <w:pPr>
        <w:ind w:firstLine="643" w:firstLineChars="200"/>
        <w:outlineLvl w:val="1"/>
        <w:rPr>
          <w:rFonts w:hint="eastAsia" w:ascii="楷体" w:hAnsi="楷体" w:eastAsia="楷体" w:cs="楷体"/>
          <w:b/>
          <w:bCs/>
          <w:color w:val="auto"/>
          <w:sz w:val="32"/>
          <w:szCs w:val="32"/>
          <w:highlight w:val="none"/>
          <w:lang w:eastAsia="zh-CN"/>
        </w:rPr>
      </w:pPr>
      <w:bookmarkStart w:id="31" w:name="_Toc11331"/>
      <w:r>
        <w:rPr>
          <w:rFonts w:hint="eastAsia" w:ascii="楷体" w:hAnsi="楷体" w:eastAsia="楷体" w:cs="楷体"/>
          <w:b/>
          <w:bCs/>
          <w:color w:val="auto"/>
          <w:sz w:val="32"/>
          <w:szCs w:val="32"/>
          <w:highlight w:val="none"/>
          <w:lang w:eastAsia="zh-CN"/>
        </w:rPr>
        <w:t>（二）加分对象</w:t>
      </w:r>
      <w:bookmarkEnd w:id="31"/>
    </w:p>
    <w:p>
      <w:pPr>
        <w:ind w:firstLine="640" w:firstLineChars="200"/>
        <w:rPr>
          <w:rFonts w:hint="eastAsia" w:ascii="仿宋_GB2312" w:eastAsia="仿宋_GB2312"/>
          <w:strike/>
          <w:dstrike w:val="0"/>
          <w:color w:val="auto"/>
          <w:sz w:val="32"/>
          <w:szCs w:val="32"/>
          <w:highlight w:val="none"/>
          <w:lang w:eastAsia="zh-CN"/>
        </w:rPr>
      </w:pPr>
      <w:r>
        <w:rPr>
          <w:rFonts w:hint="eastAsia" w:ascii="仿宋_GB2312" w:eastAsia="仿宋_GB2312"/>
          <w:color w:val="auto"/>
          <w:sz w:val="32"/>
          <w:szCs w:val="32"/>
          <w:highlight w:val="none"/>
          <w:lang w:eastAsia="zh-CN"/>
        </w:rPr>
        <w:t>经报名资格审核通过并符合</w:t>
      </w:r>
      <w:r>
        <w:rPr>
          <w:rFonts w:hint="eastAsia" w:ascii="仿宋_GB2312" w:eastAsia="仿宋_GB2312"/>
          <w:color w:val="auto"/>
          <w:sz w:val="32"/>
          <w:szCs w:val="32"/>
          <w:highlight w:val="none"/>
        </w:rPr>
        <w:t>以下加分政策的报考人员</w:t>
      </w:r>
      <w:r>
        <w:rPr>
          <w:rFonts w:hint="eastAsia" w:ascii="仿宋_GB2312" w:eastAsia="仿宋_GB2312"/>
          <w:color w:val="auto"/>
          <w:sz w:val="32"/>
          <w:szCs w:val="32"/>
          <w:highlight w:val="none"/>
          <w:lang w:eastAsia="zh-CN"/>
        </w:rPr>
        <w:t>可</w:t>
      </w:r>
      <w:r>
        <w:rPr>
          <w:rFonts w:hint="eastAsia" w:ascii="仿宋_GB2312" w:eastAsia="仿宋_GB2312"/>
          <w:color w:val="auto"/>
          <w:sz w:val="32"/>
          <w:szCs w:val="32"/>
          <w:highlight w:val="none"/>
        </w:rPr>
        <w:t>享受笔试加分待遇：</w:t>
      </w:r>
    </w:p>
    <w:p>
      <w:pPr>
        <w:numPr>
          <w:ilvl w:val="0"/>
          <w:numId w:val="0"/>
        </w:numPr>
        <w:ind w:firstLine="643" w:firstLineChars="200"/>
        <w:outlineLvl w:val="2"/>
        <w:rPr>
          <w:rFonts w:hint="eastAsia" w:ascii="仿宋_GB2312" w:hAnsi="仿宋_GB2312" w:eastAsia="仿宋_GB2312" w:cs="仿宋_GB2312"/>
          <w:b/>
          <w:bCs/>
          <w:color w:val="auto"/>
          <w:sz w:val="32"/>
          <w:szCs w:val="32"/>
          <w:highlight w:val="none"/>
          <w:lang w:eastAsia="zh-CN"/>
        </w:rPr>
      </w:pPr>
      <w:bookmarkStart w:id="32" w:name="_Toc9098"/>
      <w:bookmarkStart w:id="33" w:name="_Toc13976"/>
      <w:bookmarkStart w:id="34" w:name="_Toc17898"/>
      <w:bookmarkStart w:id="35" w:name="_Toc15632"/>
      <w:bookmarkStart w:id="36" w:name="_Toc10848"/>
      <w:bookmarkStart w:id="37" w:name="_Toc25371"/>
      <w:r>
        <w:rPr>
          <w:rFonts w:hint="eastAsia" w:ascii="仿宋_GB2312" w:hAnsi="仿宋_GB2312" w:eastAsia="仿宋_GB2312" w:cs="仿宋_GB2312"/>
          <w:b/>
          <w:bCs/>
          <w:color w:val="auto"/>
          <w:sz w:val="32"/>
          <w:szCs w:val="32"/>
          <w:highlight w:val="none"/>
          <w:lang w:val="en-US" w:eastAsia="zh-CN"/>
        </w:rPr>
        <w:t>1.</w:t>
      </w:r>
      <w:r>
        <w:rPr>
          <w:rFonts w:hint="eastAsia" w:ascii="仿宋_GB2312" w:hAnsi="仿宋_GB2312" w:eastAsia="仿宋_GB2312" w:cs="仿宋_GB2312"/>
          <w:b/>
          <w:bCs/>
          <w:color w:val="auto"/>
          <w:sz w:val="32"/>
          <w:szCs w:val="32"/>
          <w:highlight w:val="none"/>
          <w:lang w:eastAsia="zh-CN"/>
        </w:rPr>
        <w:t>服务基层项目高校毕业人员</w:t>
      </w:r>
      <w:bookmarkEnd w:id="32"/>
      <w:bookmarkEnd w:id="33"/>
      <w:bookmarkEnd w:id="34"/>
      <w:bookmarkEnd w:id="35"/>
      <w:bookmarkEnd w:id="36"/>
      <w:bookmarkEnd w:id="37"/>
    </w:p>
    <w:p>
      <w:pPr>
        <w:numPr>
          <w:ilvl w:val="0"/>
          <w:numId w:val="0"/>
        </w:num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参加国家和福建省组织实施的“三支一扶”计划、“志愿服务西部计划”（含研究生支教团）、“志愿服务欠发达地区计划”和“服务社区计划”</w:t>
      </w:r>
      <w:r>
        <w:rPr>
          <w:rFonts w:hint="eastAsia" w:ascii="仿宋_GB2312" w:eastAsia="仿宋_GB2312"/>
          <w:color w:val="auto"/>
          <w:sz w:val="32"/>
          <w:szCs w:val="32"/>
          <w:highlight w:val="none"/>
          <w:lang w:eastAsia="zh-CN"/>
        </w:rPr>
        <w:t>等</w:t>
      </w:r>
      <w:r>
        <w:rPr>
          <w:rFonts w:hint="eastAsia" w:ascii="仿宋_GB2312" w:eastAsia="仿宋_GB2312"/>
          <w:color w:val="auto"/>
          <w:sz w:val="32"/>
          <w:szCs w:val="32"/>
          <w:highlight w:val="none"/>
        </w:rPr>
        <w:t>，服务期限为1年及以上且于</w:t>
      </w:r>
      <w:r>
        <w:rPr>
          <w:rFonts w:hint="eastAsia" w:ascii="仿宋_GB2312" w:eastAsia="仿宋_GB2312"/>
          <w:color w:val="auto"/>
          <w:sz w:val="32"/>
          <w:szCs w:val="32"/>
          <w:highlight w:val="none"/>
          <w:lang w:val="en-US" w:eastAsia="zh-CN"/>
        </w:rPr>
        <w:t>2021年12月31日</w:t>
      </w:r>
      <w:r>
        <w:rPr>
          <w:rFonts w:hint="eastAsia" w:ascii="仿宋_GB2312" w:eastAsia="仿宋_GB2312"/>
          <w:color w:val="auto"/>
          <w:sz w:val="32"/>
          <w:szCs w:val="32"/>
          <w:highlight w:val="none"/>
          <w:lang w:eastAsia="zh-CN"/>
        </w:rPr>
        <w:t>前</w:t>
      </w:r>
      <w:r>
        <w:rPr>
          <w:rFonts w:hint="eastAsia" w:ascii="仿宋_GB2312" w:eastAsia="仿宋_GB2312"/>
          <w:color w:val="auto"/>
          <w:sz w:val="32"/>
          <w:szCs w:val="32"/>
          <w:highlight w:val="none"/>
        </w:rPr>
        <w:t>期满考核合格的</w:t>
      </w:r>
      <w:r>
        <w:rPr>
          <w:rFonts w:hint="eastAsia" w:ascii="仿宋_GB2312" w:eastAsia="仿宋_GB2312"/>
          <w:color w:val="auto"/>
          <w:sz w:val="32"/>
          <w:szCs w:val="32"/>
          <w:highlight w:val="none"/>
          <w:lang w:eastAsia="zh-CN"/>
        </w:rPr>
        <w:t>福建户籍或福建生源</w:t>
      </w:r>
      <w:r>
        <w:rPr>
          <w:rFonts w:hint="eastAsia" w:ascii="仿宋_GB2312" w:eastAsia="仿宋_GB2312"/>
          <w:color w:val="auto"/>
          <w:sz w:val="32"/>
          <w:szCs w:val="32"/>
          <w:highlight w:val="none"/>
        </w:rPr>
        <w:t>高校毕业人员</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 xml:space="preserve">服务期限2年及以上且期满考核合格的服务基层项目毕业生，报考市属事业单位笔试卷面分加3分，报考区属事业单位笔试卷面分加5分；服务期限1年及以上不满2年且期满考核合格的服务基层项目毕业生，报考市属事业单位不加分，报考区属事业单位笔试卷面分加5分。 </w:t>
      </w:r>
    </w:p>
    <w:p>
      <w:pPr>
        <w:numPr>
          <w:ilvl w:val="0"/>
          <w:numId w:val="0"/>
        </w:numPr>
        <w:ind w:firstLine="643" w:firstLineChars="200"/>
        <w:outlineLvl w:val="2"/>
        <w:rPr>
          <w:rFonts w:hint="eastAsia" w:ascii="仿宋_GB2312" w:hAnsi="仿宋_GB2312" w:eastAsia="仿宋_GB2312" w:cs="仿宋_GB2312"/>
          <w:b/>
          <w:bCs/>
          <w:color w:val="auto"/>
          <w:sz w:val="32"/>
          <w:szCs w:val="32"/>
          <w:highlight w:val="none"/>
          <w:lang w:val="en-US" w:eastAsia="zh-CN"/>
        </w:rPr>
      </w:pPr>
      <w:bookmarkStart w:id="38" w:name="_Toc1747"/>
      <w:bookmarkStart w:id="39" w:name="_Toc22049"/>
      <w:bookmarkStart w:id="40" w:name="_Toc12368"/>
      <w:bookmarkStart w:id="41" w:name="_Toc3463"/>
      <w:bookmarkStart w:id="42" w:name="_Toc24980"/>
      <w:bookmarkStart w:id="43" w:name="_Toc23253"/>
      <w:r>
        <w:rPr>
          <w:rFonts w:hint="eastAsia" w:ascii="仿宋_GB2312" w:hAnsi="仿宋_GB2312" w:eastAsia="仿宋_GB2312" w:cs="仿宋_GB2312"/>
          <w:b/>
          <w:bCs/>
          <w:color w:val="auto"/>
          <w:sz w:val="32"/>
          <w:szCs w:val="32"/>
          <w:highlight w:val="none"/>
          <w:lang w:val="en-US" w:eastAsia="zh-CN"/>
        </w:rPr>
        <w:t>2.退役士兵（含大学生退役士兵）</w:t>
      </w:r>
      <w:bookmarkEnd w:id="38"/>
      <w:bookmarkEnd w:id="39"/>
      <w:bookmarkEnd w:id="40"/>
      <w:bookmarkEnd w:id="41"/>
      <w:bookmarkEnd w:id="42"/>
      <w:bookmarkEnd w:id="43"/>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由福建省兵役机关批准入伍或福建生源的退役士兵（在福建省外应征入伍，但已于</w:t>
      </w:r>
      <w:r>
        <w:rPr>
          <w:rFonts w:hint="eastAsia" w:ascii="仿宋_GB2312" w:eastAsia="仿宋_GB2312"/>
          <w:color w:val="auto"/>
          <w:sz w:val="32"/>
          <w:szCs w:val="32"/>
          <w:highlight w:val="none"/>
          <w:lang w:val="en-US" w:eastAsia="zh-CN"/>
        </w:rPr>
        <w:t>报名截止日</w:t>
      </w:r>
      <w:r>
        <w:rPr>
          <w:rFonts w:hint="eastAsia" w:ascii="仿宋_GB2312" w:eastAsia="仿宋_GB2312"/>
          <w:color w:val="auto"/>
          <w:sz w:val="32"/>
          <w:szCs w:val="32"/>
          <w:highlight w:val="none"/>
        </w:rPr>
        <w:t>前取得福建户籍的可参照），可享受以下笔试卷面分加分：服役满13年以上的加8分;服役满9年至12年的加6分;服役满6年至8年的加4分;服役满3年至5年的加2分;荣立二等功及以上的另加3分/次;荣立三等功的另加2分/次;获得优秀士官</w:t>
      </w:r>
      <w:r>
        <w:rPr>
          <w:rFonts w:hint="eastAsia" w:ascii="仿宋_GB2312" w:eastAsia="仿宋_GB2312"/>
          <w:color w:val="auto"/>
          <w:sz w:val="32"/>
          <w:szCs w:val="32"/>
          <w:highlight w:val="none"/>
          <w:lang w:eastAsia="zh-CN"/>
        </w:rPr>
        <w:t>或</w:t>
      </w:r>
      <w:r>
        <w:rPr>
          <w:rFonts w:hint="eastAsia" w:ascii="仿宋_GB2312" w:eastAsia="仿宋_GB2312"/>
          <w:color w:val="auto"/>
          <w:sz w:val="32"/>
          <w:szCs w:val="32"/>
          <w:highlight w:val="none"/>
        </w:rPr>
        <w:t>优秀士兵</w:t>
      </w:r>
      <w:r>
        <w:rPr>
          <w:rFonts w:hint="eastAsia" w:ascii="仿宋_GB2312" w:eastAsia="仿宋_GB2312"/>
          <w:color w:val="auto"/>
          <w:sz w:val="32"/>
          <w:szCs w:val="32"/>
          <w:highlight w:val="none"/>
          <w:lang w:eastAsia="zh-CN"/>
        </w:rPr>
        <w:t>或优秀义务兵</w:t>
      </w:r>
      <w:r>
        <w:rPr>
          <w:rFonts w:hint="eastAsia" w:ascii="仿宋_GB2312" w:eastAsia="仿宋_GB2312"/>
          <w:color w:val="auto"/>
          <w:sz w:val="32"/>
          <w:szCs w:val="32"/>
          <w:highlight w:val="none"/>
        </w:rPr>
        <w:t>荣誉称号</w:t>
      </w:r>
      <w:r>
        <w:rPr>
          <w:rFonts w:hint="eastAsia" w:ascii="仿宋_GB2312" w:eastAsia="仿宋_GB2312"/>
          <w:color w:val="auto"/>
          <w:sz w:val="32"/>
          <w:szCs w:val="32"/>
          <w:highlight w:val="none"/>
          <w:lang w:eastAsia="zh-CN"/>
        </w:rPr>
        <w:t>的</w:t>
      </w:r>
      <w:r>
        <w:rPr>
          <w:rFonts w:hint="eastAsia" w:ascii="仿宋_GB2312" w:eastAsia="仿宋_GB2312"/>
          <w:color w:val="auto"/>
          <w:sz w:val="32"/>
          <w:szCs w:val="32"/>
          <w:highlight w:val="none"/>
        </w:rPr>
        <w:t>另加1分/次;伤残士兵另加3分;对在边防、高原、海岛等艰苦地区或从事飞行、舰艇工作5年及以上的，除享受以上加分外可再加3分；全日制普通教育大专以上学历学生在校期间应征入伍且退役后继续完成学业的，毕业后加5分；全日制普通教育大专以上学历毕业生应征入伍的，退役后加5分。</w:t>
      </w:r>
    </w:p>
    <w:p>
      <w:pPr>
        <w:numPr>
          <w:ilvl w:val="0"/>
          <w:numId w:val="0"/>
        </w:numPr>
        <w:ind w:firstLine="643" w:firstLineChars="200"/>
        <w:outlineLvl w:val="2"/>
        <w:rPr>
          <w:rFonts w:hint="eastAsia" w:ascii="仿宋_GB2312" w:hAnsi="仿宋_GB2312" w:eastAsia="仿宋_GB2312" w:cs="仿宋_GB2312"/>
          <w:b/>
          <w:bCs/>
          <w:color w:val="auto"/>
          <w:sz w:val="32"/>
          <w:szCs w:val="32"/>
          <w:highlight w:val="none"/>
          <w:lang w:val="en-US" w:eastAsia="zh-CN"/>
        </w:rPr>
      </w:pPr>
      <w:bookmarkStart w:id="44" w:name="_Toc15434"/>
      <w:bookmarkStart w:id="45" w:name="_Toc5502"/>
      <w:bookmarkStart w:id="46" w:name="_Toc31915"/>
      <w:bookmarkStart w:id="47" w:name="_Toc21973"/>
      <w:r>
        <w:rPr>
          <w:rFonts w:hint="eastAsia" w:ascii="仿宋_GB2312" w:hAnsi="仿宋_GB2312" w:eastAsia="仿宋_GB2312" w:cs="仿宋_GB2312"/>
          <w:b/>
          <w:bCs/>
          <w:color w:val="auto"/>
          <w:sz w:val="32"/>
          <w:szCs w:val="32"/>
          <w:highlight w:val="none"/>
          <w:lang w:val="en-US" w:eastAsia="zh-CN"/>
        </w:rPr>
        <w:t>3.退役优秀运动员</w:t>
      </w:r>
      <w:bookmarkEnd w:id="44"/>
      <w:bookmarkEnd w:id="45"/>
      <w:bookmarkEnd w:id="46"/>
      <w:bookmarkEnd w:id="47"/>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eastAsia="zh-CN"/>
        </w:rPr>
        <w:t>厦门</w:t>
      </w:r>
      <w:r>
        <w:rPr>
          <w:rFonts w:hint="eastAsia" w:ascii="仿宋_GB2312" w:eastAsia="仿宋_GB2312"/>
          <w:color w:val="auto"/>
          <w:sz w:val="32"/>
          <w:szCs w:val="32"/>
          <w:highlight w:val="none"/>
        </w:rPr>
        <w:t>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pPr>
        <w:ind w:firstLine="643" w:firstLineChars="200"/>
        <w:outlineLvl w:val="1"/>
        <w:rPr>
          <w:rFonts w:hint="eastAsia" w:ascii="楷体" w:hAnsi="楷体" w:eastAsia="楷体" w:cs="楷体"/>
          <w:b/>
          <w:bCs/>
          <w:color w:val="auto"/>
          <w:sz w:val="32"/>
          <w:szCs w:val="32"/>
          <w:highlight w:val="none"/>
          <w:lang w:eastAsia="zh-CN"/>
        </w:rPr>
      </w:pPr>
      <w:bookmarkStart w:id="48" w:name="_Toc30306"/>
      <w:bookmarkStart w:id="49" w:name="_Toc22910"/>
      <w:r>
        <w:rPr>
          <w:rFonts w:hint="eastAsia" w:ascii="楷体" w:hAnsi="楷体" w:eastAsia="楷体" w:cs="楷体"/>
          <w:b/>
          <w:bCs/>
          <w:color w:val="auto"/>
          <w:sz w:val="32"/>
          <w:szCs w:val="32"/>
          <w:highlight w:val="none"/>
          <w:lang w:eastAsia="zh-CN"/>
        </w:rPr>
        <w:t>（三）加分证明材料</w:t>
      </w:r>
      <w:bookmarkEnd w:id="48"/>
      <w:bookmarkEnd w:id="49"/>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符合加分政策的报考人员须在网上报名时如实填报，并于</w:t>
      </w:r>
      <w:r>
        <w:rPr>
          <w:rFonts w:hint="eastAsia" w:ascii="仿宋_GB2312" w:eastAsia="仿宋_GB2312"/>
          <w:color w:val="auto"/>
          <w:sz w:val="32"/>
          <w:szCs w:val="32"/>
          <w:highlight w:val="none"/>
          <w:lang w:val="en-US" w:eastAsia="zh-CN"/>
        </w:rPr>
        <w:t>10月31日前</w:t>
      </w:r>
      <w:r>
        <w:rPr>
          <w:rFonts w:hint="eastAsia" w:ascii="仿宋_GB2312" w:eastAsia="仿宋_GB2312"/>
          <w:color w:val="auto"/>
          <w:sz w:val="32"/>
          <w:szCs w:val="32"/>
          <w:highlight w:val="none"/>
          <w:lang w:eastAsia="zh-CN"/>
        </w:rPr>
        <w:t>主动</w:t>
      </w:r>
      <w:r>
        <w:rPr>
          <w:rFonts w:hint="eastAsia" w:ascii="仿宋_GB2312" w:eastAsia="仿宋_GB2312"/>
          <w:color w:val="auto"/>
          <w:sz w:val="32"/>
          <w:szCs w:val="32"/>
          <w:highlight w:val="none"/>
        </w:rPr>
        <w:t>向招聘单位</w:t>
      </w:r>
      <w:r>
        <w:rPr>
          <w:rFonts w:hint="eastAsia" w:ascii="仿宋_GB2312" w:eastAsia="仿宋_GB2312"/>
          <w:color w:val="auto"/>
          <w:sz w:val="32"/>
          <w:szCs w:val="32"/>
          <w:highlight w:val="none"/>
          <w:lang w:eastAsia="zh-CN"/>
        </w:rPr>
        <w:t>沟通</w:t>
      </w:r>
      <w:r>
        <w:rPr>
          <w:rFonts w:hint="eastAsia" w:ascii="仿宋_GB2312" w:eastAsia="仿宋_GB2312"/>
          <w:color w:val="auto"/>
          <w:sz w:val="32"/>
          <w:szCs w:val="32"/>
          <w:highlight w:val="none"/>
        </w:rPr>
        <w:t>提交以下加分证明材料（提交方式请与招聘单位联系人联系），否则视为放弃享受加分政策：</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1.服务基层项目毕业生须提交组织实施相应项目的机构出具的服务基层期满考核合格证书（或服务期满考核合格材料），以及福建户籍或福建生源证明材料。</w:t>
      </w:r>
    </w:p>
    <w:p>
      <w:pPr>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2.符合加分政策的退役士兵（含大学生退役士兵）安置在厦门市的，可于上班时间持身份证、退伍证前往厦门市退役军人事务局移交安置与就业创业处开具证明材料（联系电话0592-2226263）；安置在厦门市以外的，可由安置地县级及以上</w:t>
      </w:r>
      <w:r>
        <w:rPr>
          <w:rFonts w:hint="eastAsia" w:ascii="仿宋_GB2312" w:eastAsia="仿宋_GB2312"/>
          <w:color w:val="auto"/>
          <w:sz w:val="32"/>
          <w:szCs w:val="32"/>
          <w:highlight w:val="none"/>
          <w:lang w:eastAsia="zh-CN"/>
        </w:rPr>
        <w:t>退役军人事务</w:t>
      </w:r>
      <w:r>
        <w:rPr>
          <w:rFonts w:hint="eastAsia" w:ascii="仿宋_GB2312" w:eastAsia="仿宋_GB2312"/>
          <w:color w:val="auto"/>
          <w:sz w:val="32"/>
          <w:szCs w:val="32"/>
          <w:highlight w:val="none"/>
        </w:rPr>
        <w:t>部门开具证明。</w:t>
      </w:r>
      <w:r>
        <w:rPr>
          <w:rFonts w:hint="eastAsia" w:ascii="仿宋_GB2312" w:eastAsia="仿宋_GB2312"/>
          <w:color w:val="auto"/>
          <w:sz w:val="32"/>
          <w:szCs w:val="32"/>
          <w:highlight w:val="none"/>
          <w:lang w:eastAsia="zh-CN"/>
        </w:rPr>
        <w:t>此前已由民政部门开具的证明继续有效。</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3.符合加分政策的我市退役优秀运动员可持相应奖项证书前往厦门市体育局人事处开具证明材料(联系电话0592-5339323)。</w:t>
      </w:r>
    </w:p>
    <w:p>
      <w:pPr>
        <w:numPr>
          <w:ilvl w:val="0"/>
          <w:numId w:val="7"/>
        </w:numPr>
        <w:ind w:firstLine="643" w:firstLineChars="200"/>
        <w:outlineLvl w:val="0"/>
        <w:rPr>
          <w:rFonts w:hint="eastAsia" w:ascii="黑体" w:hAnsi="黑体" w:eastAsia="黑体"/>
          <w:b/>
          <w:bCs/>
          <w:color w:val="auto"/>
          <w:sz w:val="32"/>
          <w:szCs w:val="32"/>
          <w:highlight w:val="none"/>
        </w:rPr>
      </w:pPr>
      <w:bookmarkStart w:id="50" w:name="_Toc24313"/>
      <w:r>
        <w:rPr>
          <w:rFonts w:hint="eastAsia" w:ascii="黑体" w:hAnsi="黑体" w:eastAsia="黑体"/>
          <w:b/>
          <w:bCs/>
          <w:color w:val="auto"/>
          <w:sz w:val="32"/>
          <w:szCs w:val="32"/>
          <w:highlight w:val="none"/>
        </w:rPr>
        <w:t>综合总分计算</w:t>
      </w:r>
      <w:bookmarkEnd w:id="50"/>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综合总分合格线为60分，其中：</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（一）无专业测试、免笔试参加面试的：综合总分=面试成绩。</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（二）无专业测试</w:t>
      </w:r>
      <w:r>
        <w:rPr>
          <w:rFonts w:hint="eastAsia" w:ascii="仿宋_GB2312" w:eastAsia="仿宋_GB2312"/>
          <w:color w:val="auto"/>
          <w:sz w:val="32"/>
          <w:szCs w:val="32"/>
          <w:highlight w:val="none"/>
          <w:u w:val="none"/>
          <w:lang w:eastAsia="zh-CN"/>
        </w:rPr>
        <w:t>、有笔试和面试</w:t>
      </w:r>
      <w:r>
        <w:rPr>
          <w:rFonts w:hint="eastAsia" w:ascii="仿宋_GB2312" w:eastAsia="仿宋_GB2312"/>
          <w:color w:val="auto"/>
          <w:sz w:val="32"/>
          <w:szCs w:val="32"/>
          <w:highlight w:val="none"/>
        </w:rPr>
        <w:t>的：综合总分=笔试成绩×50%+面试成绩×50%。</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（三）有专业测试、免笔试参加面试的：综合总分=专业测试成绩×50%+面试成绩×50%。</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（四）有笔试、专业测试和面试的：综合总分=笔试成绩×40%+专业测试成绩×30%+面试成绩×30%。</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笔试成绩、专业测试成绩、面试成绩、综合总分均采用四舍五入方式取小数点后2位（必要时可增加小数点位数）。对于</w:t>
      </w:r>
      <w:r>
        <w:rPr>
          <w:rFonts w:hint="eastAsia" w:ascii="仿宋_GB2312" w:eastAsia="仿宋_GB2312"/>
          <w:color w:val="auto"/>
          <w:sz w:val="32"/>
          <w:szCs w:val="32"/>
          <w:highlight w:val="none"/>
          <w:lang w:eastAsia="zh-CN"/>
        </w:rPr>
        <w:t>综合总分</w:t>
      </w:r>
      <w:r>
        <w:rPr>
          <w:rFonts w:hint="eastAsia" w:ascii="仿宋_GB2312" w:eastAsia="仿宋_GB2312"/>
          <w:color w:val="auto"/>
          <w:sz w:val="32"/>
          <w:szCs w:val="32"/>
          <w:highlight w:val="none"/>
        </w:rPr>
        <w:t>相同者，按以下</w:t>
      </w:r>
      <w:r>
        <w:rPr>
          <w:rFonts w:hint="eastAsia" w:ascii="仿宋_GB2312" w:eastAsia="仿宋_GB2312"/>
          <w:color w:val="auto"/>
          <w:sz w:val="32"/>
          <w:szCs w:val="32"/>
          <w:highlight w:val="none"/>
          <w:lang w:eastAsia="zh-CN"/>
        </w:rPr>
        <w:t>顺序</w:t>
      </w:r>
      <w:r>
        <w:rPr>
          <w:rFonts w:hint="eastAsia" w:ascii="仿宋_GB2312" w:eastAsia="仿宋_GB2312"/>
          <w:color w:val="auto"/>
          <w:sz w:val="32"/>
          <w:szCs w:val="32"/>
          <w:highlight w:val="none"/>
        </w:rPr>
        <w:t>进一步确定名次排列：</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（一）按笔试成绩从高到低排列；</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（二）若笔试成绩又相同，按面试成绩排列；</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（三）若面试成绩依然相同，</w:t>
      </w:r>
      <w:r>
        <w:rPr>
          <w:rFonts w:hint="eastAsia" w:ascii="仿宋_GB2312" w:eastAsia="仿宋_GB2312"/>
          <w:color w:val="auto"/>
          <w:sz w:val="32"/>
          <w:szCs w:val="32"/>
          <w:highlight w:val="none"/>
          <w:lang w:eastAsia="zh-CN"/>
        </w:rPr>
        <w:t>符合国家、福建省或厦门市文件规定优先对象的，</w:t>
      </w:r>
      <w:r>
        <w:rPr>
          <w:rFonts w:hint="eastAsia" w:ascii="仿宋_GB2312" w:eastAsia="仿宋_GB2312"/>
          <w:color w:val="auto"/>
          <w:sz w:val="32"/>
          <w:szCs w:val="32"/>
          <w:highlight w:val="none"/>
        </w:rPr>
        <w:t>优先进入体检环节。若无优先对象，可由考生协商一致的情况下签名同意自行采取简易方式确定最终进入体检环节人选，或由面试组织部门组织他们重新进行面试，取重新面试成绩较高者进入体检环节。</w:t>
      </w:r>
    </w:p>
    <w:p>
      <w:pPr>
        <w:numPr>
          <w:ilvl w:val="0"/>
          <w:numId w:val="7"/>
        </w:numPr>
        <w:ind w:firstLine="643" w:firstLineChars="200"/>
        <w:outlineLvl w:val="0"/>
        <w:rPr>
          <w:rFonts w:hint="eastAsia" w:ascii="黑体" w:hAnsi="黑体" w:eastAsia="黑体"/>
          <w:b/>
          <w:bCs/>
          <w:color w:val="auto"/>
          <w:sz w:val="32"/>
          <w:szCs w:val="32"/>
          <w:highlight w:val="none"/>
        </w:rPr>
      </w:pPr>
      <w:bookmarkStart w:id="51" w:name="_Toc4568"/>
      <w:r>
        <w:rPr>
          <w:rFonts w:hint="eastAsia" w:ascii="黑体" w:hAnsi="黑体" w:eastAsia="黑体"/>
          <w:b/>
          <w:bCs/>
          <w:color w:val="auto"/>
          <w:sz w:val="32"/>
          <w:szCs w:val="32"/>
          <w:highlight w:val="none"/>
        </w:rPr>
        <w:t>体检和考察</w:t>
      </w:r>
      <w:bookmarkEnd w:id="51"/>
    </w:p>
    <w:p>
      <w:pPr>
        <w:ind w:firstLine="643" w:firstLineChars="200"/>
        <w:outlineLvl w:val="1"/>
        <w:rPr>
          <w:rFonts w:ascii="楷体" w:hAnsi="楷体" w:eastAsia="楷体"/>
          <w:b/>
          <w:color w:val="auto"/>
          <w:sz w:val="32"/>
          <w:szCs w:val="32"/>
          <w:highlight w:val="none"/>
        </w:rPr>
      </w:pPr>
      <w:bookmarkStart w:id="52" w:name="_Toc4410"/>
      <w:r>
        <w:rPr>
          <w:rFonts w:hint="eastAsia" w:ascii="楷体" w:hAnsi="楷体" w:eastAsia="楷体"/>
          <w:b/>
          <w:color w:val="auto"/>
          <w:sz w:val="32"/>
          <w:szCs w:val="32"/>
          <w:highlight w:val="none"/>
        </w:rPr>
        <w:t>（一）确定体检人选</w:t>
      </w:r>
      <w:bookmarkEnd w:id="52"/>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从笔试、面试、专业测试成绩和综合总分均合格者中，根据综合总分排名顺序，按岗位拟招聘人数1:1的比例从高分至低分确定体检人选。</w:t>
      </w:r>
    </w:p>
    <w:p>
      <w:pPr>
        <w:ind w:firstLine="643" w:firstLineChars="200"/>
        <w:outlineLvl w:val="1"/>
        <w:rPr>
          <w:rFonts w:hint="eastAsia" w:ascii="楷体" w:hAnsi="楷体" w:eastAsia="楷体"/>
          <w:b/>
          <w:color w:val="auto"/>
          <w:sz w:val="32"/>
          <w:szCs w:val="32"/>
          <w:highlight w:val="none"/>
          <w:lang w:eastAsia="zh-CN"/>
        </w:rPr>
      </w:pPr>
      <w:bookmarkStart w:id="53" w:name="_Toc25922"/>
      <w:r>
        <w:rPr>
          <w:rFonts w:hint="eastAsia" w:ascii="楷体" w:hAnsi="楷体" w:eastAsia="楷体"/>
          <w:b/>
          <w:color w:val="auto"/>
          <w:sz w:val="32"/>
          <w:szCs w:val="32"/>
          <w:highlight w:val="none"/>
        </w:rPr>
        <w:t>（二）组织体检</w:t>
      </w:r>
      <w:bookmarkEnd w:id="53"/>
    </w:p>
    <w:p>
      <w:pPr>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市</w:t>
      </w:r>
      <w:r>
        <w:rPr>
          <w:rFonts w:hint="eastAsia" w:ascii="仿宋_GB2312" w:eastAsia="仿宋_GB2312"/>
          <w:color w:val="auto"/>
          <w:sz w:val="32"/>
          <w:szCs w:val="32"/>
          <w:highlight w:val="none"/>
          <w:lang w:eastAsia="zh-CN"/>
        </w:rPr>
        <w:t>属</w:t>
      </w:r>
      <w:r>
        <w:rPr>
          <w:rFonts w:hint="eastAsia" w:ascii="仿宋_GB2312" w:eastAsia="仿宋_GB2312"/>
          <w:color w:val="auto"/>
          <w:sz w:val="32"/>
          <w:szCs w:val="32"/>
          <w:highlight w:val="none"/>
        </w:rPr>
        <w:t>事业单位体检由招聘单位及其主管部门负责；</w:t>
      </w:r>
      <w:r>
        <w:rPr>
          <w:rFonts w:hint="eastAsia" w:ascii="仿宋_GB2312" w:eastAsia="仿宋_GB2312"/>
          <w:color w:val="auto"/>
          <w:sz w:val="32"/>
          <w:szCs w:val="32"/>
          <w:highlight w:val="none"/>
          <w:lang w:eastAsia="zh-CN"/>
        </w:rPr>
        <w:t>区属</w:t>
      </w:r>
      <w:r>
        <w:rPr>
          <w:rFonts w:hint="eastAsia" w:ascii="仿宋_GB2312" w:eastAsia="仿宋_GB2312"/>
          <w:color w:val="auto"/>
          <w:sz w:val="32"/>
          <w:szCs w:val="32"/>
          <w:highlight w:val="none"/>
        </w:rPr>
        <w:t>事业单位体检由各</w:t>
      </w:r>
      <w:r>
        <w:rPr>
          <w:rFonts w:hint="eastAsia" w:ascii="仿宋_GB2312" w:eastAsia="仿宋_GB2312"/>
          <w:color w:val="auto"/>
          <w:sz w:val="32"/>
          <w:szCs w:val="32"/>
          <w:highlight w:val="none"/>
          <w:lang w:eastAsia="zh-CN"/>
        </w:rPr>
        <w:t>区</w:t>
      </w:r>
      <w:r>
        <w:rPr>
          <w:rFonts w:hint="eastAsia" w:ascii="仿宋_GB2312" w:eastAsia="仿宋_GB2312"/>
          <w:color w:val="auto"/>
          <w:sz w:val="32"/>
          <w:szCs w:val="32"/>
          <w:highlight w:val="none"/>
        </w:rPr>
        <w:t>组织人事部门负责</w:t>
      </w:r>
      <w:r>
        <w:rPr>
          <w:rFonts w:hint="eastAsia" w:ascii="仿宋_GB2312" w:eastAsia="仿宋_GB2312"/>
          <w:color w:val="auto"/>
          <w:sz w:val="32"/>
          <w:szCs w:val="32"/>
          <w:highlight w:val="none"/>
          <w:lang w:eastAsia="zh-CN"/>
        </w:rPr>
        <w:t>。</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体检人员应</w:t>
      </w:r>
      <w:r>
        <w:rPr>
          <w:rFonts w:hint="eastAsia" w:ascii="仿宋_GB2312" w:eastAsia="仿宋_GB2312"/>
          <w:color w:val="auto"/>
          <w:sz w:val="32"/>
          <w:szCs w:val="32"/>
          <w:highlight w:val="none"/>
          <w:lang w:eastAsia="zh-CN"/>
        </w:rPr>
        <w:t>根据通知</w:t>
      </w:r>
      <w:r>
        <w:rPr>
          <w:rFonts w:hint="eastAsia" w:ascii="仿宋_GB2312" w:eastAsia="仿宋_GB2312"/>
          <w:color w:val="auto"/>
          <w:sz w:val="32"/>
          <w:szCs w:val="32"/>
          <w:highlight w:val="none"/>
        </w:rPr>
        <w:t>按时</w:t>
      </w:r>
      <w:r>
        <w:rPr>
          <w:rFonts w:hint="eastAsia" w:ascii="仿宋_GB2312" w:eastAsia="仿宋_GB2312"/>
          <w:color w:val="auto"/>
          <w:sz w:val="32"/>
          <w:szCs w:val="32"/>
          <w:highlight w:val="none"/>
          <w:lang w:eastAsia="zh-CN"/>
        </w:rPr>
        <w:t>参加并配合</w:t>
      </w:r>
      <w:r>
        <w:rPr>
          <w:rFonts w:hint="eastAsia" w:ascii="仿宋_GB2312" w:eastAsia="仿宋_GB2312"/>
          <w:color w:val="auto"/>
          <w:sz w:val="32"/>
          <w:szCs w:val="32"/>
          <w:highlight w:val="none"/>
        </w:rPr>
        <w:t>体检，</w:t>
      </w:r>
      <w:r>
        <w:rPr>
          <w:rFonts w:hint="eastAsia" w:ascii="仿宋_GB2312" w:eastAsia="仿宋_GB2312"/>
          <w:color w:val="auto"/>
          <w:sz w:val="32"/>
          <w:szCs w:val="32"/>
          <w:highlight w:val="none"/>
          <w:lang w:eastAsia="zh-CN"/>
        </w:rPr>
        <w:t>否则</w:t>
      </w:r>
      <w:r>
        <w:rPr>
          <w:rFonts w:hint="eastAsia" w:ascii="仿宋_GB2312" w:eastAsia="仿宋_GB2312"/>
          <w:color w:val="auto"/>
          <w:sz w:val="32"/>
          <w:szCs w:val="32"/>
          <w:highlight w:val="none"/>
        </w:rPr>
        <w:t>，视为放弃资格。</w:t>
      </w:r>
    </w:p>
    <w:p>
      <w:pPr>
        <w:ind w:firstLine="643" w:firstLineChars="200"/>
        <w:outlineLvl w:val="1"/>
        <w:rPr>
          <w:rFonts w:ascii="楷体" w:hAnsi="楷体" w:eastAsia="楷体"/>
          <w:b/>
          <w:color w:val="auto"/>
          <w:sz w:val="32"/>
          <w:szCs w:val="32"/>
          <w:highlight w:val="none"/>
        </w:rPr>
      </w:pPr>
      <w:bookmarkStart w:id="54" w:name="_Toc25619"/>
      <w:r>
        <w:rPr>
          <w:rFonts w:hint="eastAsia" w:ascii="楷体" w:hAnsi="楷体" w:eastAsia="楷体"/>
          <w:b/>
          <w:color w:val="auto"/>
          <w:sz w:val="32"/>
          <w:szCs w:val="32"/>
          <w:highlight w:val="none"/>
        </w:rPr>
        <w:t>（三）体检依据</w:t>
      </w:r>
      <w:bookmarkEnd w:id="54"/>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本次招聘体检参照《公务员录用体检通用标准（试行）》和《公务员录用体检操作手册（试行）》和《关于修订〈公务员录用体检通用标准（试行）〉及〈公务员录用体检操作手册（试行）〉的通知》（人社部发〔2016〕140号）等文件的要求,特殊行业或岗位有相应体检标准可另行要求。</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eastAsia="zh-CN"/>
        </w:rPr>
        <w:t>体检医院由招聘单位和主管部门根据要求</w:t>
      </w:r>
      <w:r>
        <w:rPr>
          <w:rFonts w:hint="eastAsia" w:ascii="仿宋_GB2312" w:eastAsia="仿宋_GB2312"/>
          <w:color w:val="auto"/>
          <w:sz w:val="32"/>
          <w:szCs w:val="32"/>
          <w:highlight w:val="none"/>
          <w:lang w:val="en-US" w:eastAsia="zh-CN"/>
        </w:rPr>
        <w:t>指</w:t>
      </w:r>
      <w:r>
        <w:rPr>
          <w:rFonts w:hint="eastAsia" w:ascii="仿宋_GB2312" w:eastAsia="仿宋_GB2312"/>
          <w:color w:val="auto"/>
          <w:sz w:val="32"/>
          <w:szCs w:val="32"/>
          <w:highlight w:val="none"/>
          <w:lang w:eastAsia="zh-CN"/>
        </w:rPr>
        <w:t>定。</w:t>
      </w:r>
      <w:r>
        <w:rPr>
          <w:rFonts w:hint="eastAsia" w:ascii="仿宋_GB2312" w:eastAsia="仿宋_GB2312"/>
          <w:color w:val="auto"/>
          <w:sz w:val="32"/>
          <w:szCs w:val="32"/>
          <w:highlight w:val="none"/>
        </w:rPr>
        <w:t>具体检测方法由体检医院结合实际确定</w:t>
      </w:r>
      <w:r>
        <w:rPr>
          <w:rFonts w:hint="eastAsia" w:ascii="仿宋_GB2312" w:eastAsia="仿宋_GB2312"/>
          <w:color w:val="auto"/>
          <w:sz w:val="32"/>
          <w:szCs w:val="32"/>
          <w:highlight w:val="none"/>
          <w:lang w:eastAsia="zh-CN"/>
        </w:rPr>
        <w:t>，体检结论以体检医院出具的体检报告为准</w:t>
      </w:r>
      <w:r>
        <w:rPr>
          <w:rFonts w:hint="eastAsia" w:ascii="仿宋_GB2312" w:eastAsia="仿宋_GB2312"/>
          <w:color w:val="auto"/>
          <w:sz w:val="32"/>
          <w:szCs w:val="32"/>
          <w:highlight w:val="none"/>
        </w:rPr>
        <w:t>。</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体</w:t>
      </w:r>
      <w:r>
        <w:rPr>
          <w:rFonts w:hint="eastAsia" w:ascii="仿宋_GB2312" w:eastAsia="仿宋_GB2312"/>
          <w:color w:val="auto"/>
          <w:sz w:val="32"/>
          <w:szCs w:val="32"/>
          <w:highlight w:val="none"/>
          <w:lang w:eastAsia="zh-CN"/>
        </w:rPr>
        <w:t>（复）</w:t>
      </w:r>
      <w:r>
        <w:rPr>
          <w:rFonts w:hint="eastAsia" w:ascii="仿宋_GB2312" w:eastAsia="仿宋_GB2312"/>
          <w:color w:val="auto"/>
          <w:sz w:val="32"/>
          <w:szCs w:val="32"/>
          <w:highlight w:val="none"/>
        </w:rPr>
        <w:t>检费用个人自理。</w:t>
      </w:r>
      <w:r>
        <w:rPr>
          <w:rFonts w:hint="eastAsia" w:ascii="仿宋_GB2312" w:eastAsia="仿宋_GB2312"/>
          <w:color w:val="auto"/>
          <w:sz w:val="32"/>
          <w:szCs w:val="32"/>
          <w:highlight w:val="none"/>
          <w:lang w:eastAsia="zh-CN"/>
        </w:rPr>
        <w:t>凡在体检中弄虚作假或隐瞒真实情况的报考者，不予聘用或取消聘用。</w:t>
      </w:r>
    </w:p>
    <w:p>
      <w:pPr>
        <w:ind w:firstLine="643" w:firstLineChars="200"/>
        <w:outlineLvl w:val="1"/>
        <w:rPr>
          <w:rFonts w:ascii="楷体" w:hAnsi="楷体" w:eastAsia="楷体"/>
          <w:b/>
          <w:color w:val="auto"/>
          <w:sz w:val="32"/>
          <w:szCs w:val="32"/>
          <w:highlight w:val="none"/>
        </w:rPr>
      </w:pPr>
      <w:bookmarkStart w:id="55" w:name="_Toc25242"/>
      <w:r>
        <w:rPr>
          <w:rFonts w:hint="eastAsia" w:ascii="楷体" w:hAnsi="楷体" w:eastAsia="楷体"/>
          <w:b/>
          <w:color w:val="auto"/>
          <w:sz w:val="32"/>
          <w:szCs w:val="32"/>
          <w:highlight w:val="none"/>
        </w:rPr>
        <w:t>（四）体检复检</w:t>
      </w:r>
      <w:bookmarkEnd w:id="55"/>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复检参照人力资源社会保障部、卫生部、国家公务员《关于进一步做好公务员考试录用体检工作的通知》(人社部发〔2012〕65号)的有关规定执行，其中：</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1. 对心率、视力、听力、血压等项目达不到体检合格标准的，安排</w:t>
      </w:r>
      <w:r>
        <w:rPr>
          <w:rFonts w:hint="eastAsia" w:ascii="仿宋_GB2312" w:eastAsia="仿宋_GB2312"/>
          <w:b/>
          <w:bCs/>
          <w:color w:val="auto"/>
          <w:sz w:val="32"/>
          <w:szCs w:val="32"/>
          <w:highlight w:val="none"/>
        </w:rPr>
        <w:t>当日复检</w:t>
      </w:r>
      <w:r>
        <w:rPr>
          <w:rFonts w:hint="eastAsia" w:ascii="仿宋_GB2312" w:eastAsia="仿宋_GB2312"/>
          <w:color w:val="auto"/>
          <w:sz w:val="32"/>
          <w:szCs w:val="32"/>
          <w:highlight w:val="none"/>
        </w:rPr>
        <w:t>；对边缘性心脏杂音、病理性心电图、病理性杂音、频发早搏（心电图证实）等项目达不到体检合格标准的，安排</w:t>
      </w:r>
      <w:r>
        <w:rPr>
          <w:rFonts w:hint="eastAsia" w:ascii="仿宋_GB2312" w:eastAsia="仿宋_GB2312"/>
          <w:b/>
          <w:bCs/>
          <w:color w:val="auto"/>
          <w:sz w:val="32"/>
          <w:szCs w:val="32"/>
          <w:highlight w:val="none"/>
        </w:rPr>
        <w:t>当场复检</w:t>
      </w:r>
      <w:r>
        <w:rPr>
          <w:rFonts w:hint="eastAsia" w:ascii="仿宋_GB2312" w:eastAsia="仿宋_GB2312"/>
          <w:color w:val="auto"/>
          <w:sz w:val="32"/>
          <w:szCs w:val="32"/>
          <w:highlight w:val="none"/>
        </w:rPr>
        <w:t>。</w:t>
      </w:r>
    </w:p>
    <w:p>
      <w:pPr>
        <w:spacing w:line="600" w:lineRule="exact"/>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2.考生</w:t>
      </w:r>
      <w:r>
        <w:rPr>
          <w:rFonts w:hint="eastAsia" w:ascii="仿宋_GB2312" w:eastAsia="仿宋_GB2312"/>
          <w:b/>
          <w:bCs/>
          <w:color w:val="auto"/>
          <w:sz w:val="32"/>
          <w:szCs w:val="32"/>
          <w:highlight w:val="none"/>
        </w:rPr>
        <w:t>对非当日</w:t>
      </w:r>
      <w:r>
        <w:rPr>
          <w:rFonts w:hint="eastAsia" w:ascii="仿宋_GB2312" w:eastAsia="仿宋_GB2312"/>
          <w:b/>
          <w:bCs/>
          <w:color w:val="auto"/>
          <w:sz w:val="32"/>
          <w:szCs w:val="32"/>
          <w:highlight w:val="none"/>
          <w:lang w:eastAsia="zh-CN"/>
        </w:rPr>
        <w:t>或</w:t>
      </w:r>
      <w:r>
        <w:rPr>
          <w:rFonts w:hint="eastAsia" w:ascii="仿宋_GB2312" w:eastAsia="仿宋_GB2312"/>
          <w:b/>
          <w:bCs/>
          <w:color w:val="auto"/>
          <w:sz w:val="32"/>
          <w:szCs w:val="32"/>
          <w:highlight w:val="none"/>
        </w:rPr>
        <w:t>非当场复检的体检项目结果有疑问时</w:t>
      </w:r>
      <w:r>
        <w:rPr>
          <w:rFonts w:hint="eastAsia" w:ascii="仿宋_GB2312" w:eastAsia="仿宋_GB2312"/>
          <w:color w:val="auto"/>
          <w:sz w:val="32"/>
          <w:szCs w:val="32"/>
          <w:highlight w:val="none"/>
        </w:rPr>
        <w:t>，可以在接到体检结论的7日内，向组织体检单位提交复检申请。</w:t>
      </w:r>
      <w:r>
        <w:rPr>
          <w:rFonts w:hint="eastAsia" w:ascii="仿宋_GB2312" w:eastAsia="仿宋_GB2312"/>
          <w:color w:val="auto"/>
          <w:sz w:val="32"/>
          <w:szCs w:val="32"/>
          <w:highlight w:val="none"/>
          <w:lang w:eastAsia="zh-CN"/>
        </w:rPr>
        <w:t>组织体检的单位</w:t>
      </w:r>
      <w:r>
        <w:rPr>
          <w:rFonts w:hint="eastAsia" w:ascii="仿宋_GB2312" w:eastAsia="仿宋_GB2312"/>
          <w:color w:val="auto"/>
          <w:sz w:val="32"/>
          <w:szCs w:val="32"/>
          <w:highlight w:val="none"/>
        </w:rPr>
        <w:t>另行指定医院复检</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复检时不得告知</w:t>
      </w:r>
      <w:r>
        <w:rPr>
          <w:rFonts w:hint="eastAsia" w:ascii="仿宋_GB2312" w:eastAsia="仿宋_GB2312"/>
          <w:color w:val="auto"/>
          <w:sz w:val="32"/>
          <w:szCs w:val="32"/>
          <w:highlight w:val="none"/>
          <w:lang w:eastAsia="zh-CN"/>
        </w:rPr>
        <w:t>复检</w:t>
      </w:r>
      <w:r>
        <w:rPr>
          <w:rFonts w:hint="eastAsia" w:ascii="仿宋_GB2312" w:eastAsia="仿宋_GB2312"/>
          <w:color w:val="auto"/>
          <w:sz w:val="32"/>
          <w:szCs w:val="32"/>
          <w:highlight w:val="none"/>
        </w:rPr>
        <w:t>项目</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复检只能进行1次，体检结论以复检的结果为准。自行体检的结果无效</w:t>
      </w:r>
      <w:r>
        <w:rPr>
          <w:rFonts w:hint="eastAsia" w:ascii="仿宋_GB2312" w:eastAsia="仿宋_GB2312"/>
          <w:color w:val="auto"/>
          <w:sz w:val="32"/>
          <w:szCs w:val="32"/>
          <w:highlight w:val="none"/>
          <w:lang w:eastAsia="zh-CN"/>
        </w:rPr>
        <w:t>。</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3.组织体检单位对体检结论有疑问的，在接到体检结论通知之日起7日内决定是否进行复检。</w:t>
      </w:r>
    </w:p>
    <w:p>
      <w:pPr>
        <w:ind w:firstLine="643" w:firstLineChars="200"/>
        <w:outlineLvl w:val="1"/>
        <w:rPr>
          <w:rFonts w:hint="eastAsia" w:ascii="楷体" w:hAnsi="楷体" w:eastAsia="楷体"/>
          <w:b/>
          <w:color w:val="auto"/>
          <w:sz w:val="32"/>
          <w:szCs w:val="32"/>
          <w:highlight w:val="none"/>
          <w:lang w:eastAsia="zh-CN"/>
        </w:rPr>
      </w:pPr>
      <w:bookmarkStart w:id="56" w:name="_Toc29445"/>
      <w:r>
        <w:rPr>
          <w:rFonts w:hint="eastAsia" w:ascii="楷体" w:hAnsi="楷体" w:eastAsia="楷体"/>
          <w:b/>
          <w:color w:val="auto"/>
          <w:sz w:val="32"/>
          <w:szCs w:val="32"/>
          <w:highlight w:val="none"/>
        </w:rPr>
        <w:t>（五）</w:t>
      </w:r>
      <w:r>
        <w:rPr>
          <w:rFonts w:hint="eastAsia" w:ascii="楷体" w:hAnsi="楷体" w:eastAsia="楷体"/>
          <w:b/>
          <w:color w:val="auto"/>
          <w:sz w:val="32"/>
          <w:szCs w:val="32"/>
          <w:highlight w:val="none"/>
          <w:lang w:eastAsia="zh-CN"/>
        </w:rPr>
        <w:t>可延迟</w:t>
      </w:r>
      <w:r>
        <w:rPr>
          <w:rFonts w:hint="eastAsia" w:ascii="楷体" w:hAnsi="楷体" w:eastAsia="楷体"/>
          <w:b/>
          <w:color w:val="auto"/>
          <w:sz w:val="32"/>
          <w:szCs w:val="32"/>
          <w:highlight w:val="none"/>
        </w:rPr>
        <w:t>体检</w:t>
      </w:r>
      <w:r>
        <w:rPr>
          <w:rFonts w:hint="eastAsia" w:ascii="楷体" w:hAnsi="楷体" w:eastAsia="楷体"/>
          <w:b/>
          <w:color w:val="auto"/>
          <w:sz w:val="32"/>
          <w:szCs w:val="32"/>
          <w:highlight w:val="none"/>
          <w:lang w:eastAsia="zh-CN"/>
        </w:rPr>
        <w:t>的情形</w:t>
      </w:r>
      <w:bookmarkEnd w:id="56"/>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女性报考者因怀孕、哺乳期需申请延期体检的，应提供相应的医学证明并与组织体检单位约定延缓体检的合理期限。</w:t>
      </w:r>
    </w:p>
    <w:p>
      <w:pPr>
        <w:ind w:firstLine="643" w:firstLineChars="200"/>
        <w:outlineLvl w:val="1"/>
        <w:rPr>
          <w:rFonts w:ascii="楷体" w:hAnsi="楷体" w:eastAsia="楷体"/>
          <w:b/>
          <w:color w:val="auto"/>
          <w:sz w:val="32"/>
          <w:szCs w:val="32"/>
          <w:highlight w:val="none"/>
        </w:rPr>
      </w:pPr>
      <w:bookmarkStart w:id="57" w:name="_Toc26353"/>
      <w:r>
        <w:rPr>
          <w:rFonts w:hint="eastAsia" w:ascii="楷体" w:hAnsi="楷体" w:eastAsia="楷体"/>
          <w:b/>
          <w:color w:val="auto"/>
          <w:sz w:val="32"/>
          <w:szCs w:val="32"/>
          <w:highlight w:val="none"/>
        </w:rPr>
        <w:t>（六）考察</w:t>
      </w:r>
      <w:bookmarkEnd w:id="57"/>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对体检合格的报考人员，由招聘单位会同主管部门组织对其政治思想、道德品质、廉洁自律、能力素质、工作态度、学习及工作表现以及是否需要回避等内容进行考察，并对报考人员资格条件再次进行审核。 </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考察工作前，通过中国执行信息公开网（http://zxgk.court.gov.cn/）核实考察对象有无失信被执行的情况。</w:t>
      </w:r>
      <w:r>
        <w:rPr>
          <w:rFonts w:hint="eastAsia" w:ascii="仿宋_GB2312" w:eastAsia="仿宋_GB2312"/>
          <w:color w:val="auto"/>
          <w:sz w:val="32"/>
          <w:szCs w:val="32"/>
          <w:highlight w:val="none"/>
          <w:lang w:val="en-US" w:eastAsia="zh-CN"/>
        </w:rPr>
        <w:t>被依法列为失信联合惩戒对象的，不得报考或或取消报考（聘用）资格。</w:t>
      </w:r>
    </w:p>
    <w:p>
      <w:pPr>
        <w:numPr>
          <w:ilvl w:val="0"/>
          <w:numId w:val="7"/>
        </w:numPr>
        <w:ind w:firstLine="643" w:firstLineChars="200"/>
        <w:outlineLvl w:val="0"/>
        <w:rPr>
          <w:rFonts w:hint="eastAsia" w:ascii="黑体" w:hAnsi="黑体" w:eastAsia="黑体"/>
          <w:b/>
          <w:bCs/>
          <w:color w:val="auto"/>
          <w:sz w:val="32"/>
          <w:szCs w:val="32"/>
          <w:highlight w:val="none"/>
        </w:rPr>
      </w:pPr>
      <w:bookmarkStart w:id="58" w:name="_Toc18"/>
      <w:r>
        <w:rPr>
          <w:rFonts w:hint="eastAsia" w:ascii="黑体" w:hAnsi="黑体" w:eastAsia="黑体"/>
          <w:b/>
          <w:bCs/>
          <w:color w:val="auto"/>
          <w:sz w:val="32"/>
          <w:szCs w:val="32"/>
          <w:highlight w:val="none"/>
        </w:rPr>
        <w:t>公示</w:t>
      </w:r>
      <w:bookmarkEnd w:id="58"/>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根据岗位要求以及考试、体检、考察结果，确定拟聘用人员名单，市</w:t>
      </w:r>
      <w:r>
        <w:rPr>
          <w:rFonts w:hint="eastAsia" w:ascii="仿宋_GB2312" w:eastAsia="仿宋_GB2312"/>
          <w:color w:val="auto"/>
          <w:sz w:val="32"/>
          <w:szCs w:val="32"/>
          <w:highlight w:val="none"/>
          <w:lang w:eastAsia="zh-CN"/>
        </w:rPr>
        <w:t>属和各区属</w:t>
      </w:r>
      <w:r>
        <w:rPr>
          <w:rFonts w:hint="eastAsia" w:ascii="仿宋_GB2312" w:eastAsia="仿宋_GB2312"/>
          <w:color w:val="auto"/>
          <w:sz w:val="32"/>
          <w:szCs w:val="32"/>
          <w:highlight w:val="none"/>
        </w:rPr>
        <w:t>事业单位拟聘人选分别在</w:t>
      </w:r>
      <w:r>
        <w:rPr>
          <w:rFonts w:hint="eastAsia" w:ascii="仿宋_GB2312" w:eastAsia="仿宋_GB2312"/>
          <w:color w:val="auto"/>
          <w:sz w:val="32"/>
          <w:szCs w:val="32"/>
          <w:highlight w:val="none"/>
          <w:lang w:eastAsia="zh-CN"/>
        </w:rPr>
        <w:t>“报名系统”和各区相应</w:t>
      </w:r>
      <w:r>
        <w:rPr>
          <w:rFonts w:hint="eastAsia" w:ascii="仿宋_GB2312" w:eastAsia="仿宋_GB2312"/>
          <w:color w:val="auto"/>
          <w:sz w:val="32"/>
          <w:szCs w:val="32"/>
          <w:highlight w:val="none"/>
        </w:rPr>
        <w:t>政府人社部门网站</w:t>
      </w:r>
      <w:r>
        <w:rPr>
          <w:rFonts w:hint="eastAsia" w:ascii="仿宋_GB2312" w:eastAsia="仿宋_GB2312"/>
          <w:color w:val="auto"/>
          <w:sz w:val="32"/>
          <w:szCs w:val="32"/>
          <w:highlight w:val="none"/>
          <w:lang w:eastAsia="zh-CN"/>
        </w:rPr>
        <w:t>上</w:t>
      </w:r>
      <w:r>
        <w:rPr>
          <w:rFonts w:hint="eastAsia" w:ascii="仿宋_GB2312" w:eastAsia="仿宋_GB2312"/>
          <w:color w:val="auto"/>
          <w:sz w:val="32"/>
          <w:szCs w:val="32"/>
          <w:highlight w:val="none"/>
        </w:rPr>
        <w:t>公示7个工作日。公示内容包括招聘单位名称、</w:t>
      </w:r>
      <w:r>
        <w:rPr>
          <w:rFonts w:hint="eastAsia" w:ascii="仿宋_GB2312" w:eastAsia="仿宋_GB2312"/>
          <w:color w:val="auto"/>
          <w:sz w:val="32"/>
          <w:szCs w:val="32"/>
          <w:highlight w:val="none"/>
          <w:lang w:eastAsia="zh-CN"/>
        </w:rPr>
        <w:t>招聘岗位、</w:t>
      </w:r>
      <w:r>
        <w:rPr>
          <w:rFonts w:hint="eastAsia" w:ascii="仿宋_GB2312" w:eastAsia="仿宋_GB2312"/>
          <w:color w:val="auto"/>
          <w:sz w:val="32"/>
          <w:szCs w:val="32"/>
          <w:highlight w:val="none"/>
        </w:rPr>
        <w:t>拟聘人员基本信息等。</w:t>
      </w:r>
    </w:p>
    <w:p>
      <w:pPr>
        <w:numPr>
          <w:ilvl w:val="0"/>
          <w:numId w:val="7"/>
        </w:numPr>
        <w:ind w:firstLine="643" w:firstLineChars="200"/>
        <w:outlineLvl w:val="0"/>
        <w:rPr>
          <w:rFonts w:hint="eastAsia" w:ascii="黑体" w:hAnsi="黑体" w:eastAsia="黑体"/>
          <w:b/>
          <w:bCs/>
          <w:color w:val="auto"/>
          <w:sz w:val="32"/>
          <w:szCs w:val="32"/>
          <w:highlight w:val="none"/>
        </w:rPr>
      </w:pPr>
      <w:bookmarkStart w:id="59" w:name="_Toc26802"/>
      <w:r>
        <w:rPr>
          <w:rFonts w:hint="eastAsia" w:ascii="黑体" w:hAnsi="黑体" w:eastAsia="黑体"/>
          <w:b/>
          <w:bCs/>
          <w:color w:val="auto"/>
          <w:sz w:val="32"/>
          <w:szCs w:val="32"/>
          <w:highlight w:val="none"/>
        </w:rPr>
        <w:t>聘用</w:t>
      </w:r>
      <w:r>
        <w:rPr>
          <w:rFonts w:hint="eastAsia" w:ascii="黑体" w:hAnsi="黑体" w:eastAsia="黑体"/>
          <w:b/>
          <w:bCs/>
          <w:color w:val="auto"/>
          <w:sz w:val="32"/>
          <w:szCs w:val="32"/>
          <w:highlight w:val="none"/>
          <w:lang w:eastAsia="zh-CN"/>
        </w:rPr>
        <w:t>办理</w:t>
      </w:r>
      <w:bookmarkEnd w:id="59"/>
    </w:p>
    <w:p>
      <w:pPr>
        <w:ind w:firstLine="643" w:firstLineChars="200"/>
        <w:outlineLvl w:val="1"/>
        <w:rPr>
          <w:rFonts w:ascii="楷体" w:hAnsi="楷体" w:eastAsia="楷体"/>
          <w:b/>
          <w:color w:val="auto"/>
          <w:sz w:val="32"/>
          <w:szCs w:val="32"/>
          <w:highlight w:val="none"/>
        </w:rPr>
      </w:pPr>
      <w:bookmarkStart w:id="60" w:name="_Toc6845"/>
      <w:r>
        <w:rPr>
          <w:rFonts w:hint="eastAsia" w:ascii="楷体" w:hAnsi="楷体" w:eastAsia="楷体"/>
          <w:b/>
          <w:color w:val="auto"/>
          <w:sz w:val="32"/>
          <w:szCs w:val="32"/>
          <w:highlight w:val="none"/>
        </w:rPr>
        <w:t>（一）聘用手续办理</w:t>
      </w:r>
      <w:bookmarkEnd w:id="60"/>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公示结果无异议，或经招聘单位会同主管部门核实不影响聘用的，拟聘人员应于公示期满后</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个月内提供办理聘用手续所需的材料（含个人人事档案），因情况确实特殊、无法在上述期限内提供完备资料的，与招聘单位及其主管部门协商同意并书面承诺后可适当延长材料提交时限（延长时限原则上不超过2个月），否则视为放弃聘用资格。</w:t>
      </w:r>
    </w:p>
    <w:p>
      <w:pPr>
        <w:ind w:firstLine="643" w:firstLineChars="200"/>
        <w:outlineLvl w:val="1"/>
        <w:rPr>
          <w:rFonts w:ascii="楷体" w:hAnsi="楷体" w:eastAsia="楷体"/>
          <w:b/>
          <w:color w:val="auto"/>
          <w:sz w:val="32"/>
          <w:szCs w:val="32"/>
          <w:highlight w:val="none"/>
        </w:rPr>
      </w:pPr>
      <w:bookmarkStart w:id="61" w:name="_Toc26888"/>
      <w:r>
        <w:rPr>
          <w:rFonts w:hint="eastAsia" w:ascii="楷体" w:hAnsi="楷体" w:eastAsia="楷体"/>
          <w:b/>
          <w:color w:val="auto"/>
          <w:sz w:val="32"/>
          <w:szCs w:val="32"/>
          <w:highlight w:val="none"/>
        </w:rPr>
        <w:t>（二）岗位聘任</w:t>
      </w:r>
      <w:bookmarkEnd w:id="61"/>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 </w:t>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招聘单位对拟聘人员的聘用须按照事业单位岗位设置管理规定</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按本单位发布的招聘岗位类别和级别进行聘任。如招聘单位的拟聘岗位数量不足或拟聘人员不具备相应岗位聘任资格条件的，可实行高职低聘。</w:t>
      </w:r>
    </w:p>
    <w:p>
      <w:pPr>
        <w:numPr>
          <w:ilvl w:val="0"/>
          <w:numId w:val="7"/>
        </w:numPr>
        <w:ind w:firstLine="643" w:firstLineChars="200"/>
        <w:outlineLvl w:val="0"/>
        <w:rPr>
          <w:rFonts w:ascii="仿宋_GB2312" w:eastAsia="仿宋_GB2312"/>
          <w:b/>
          <w:bCs w:val="0"/>
          <w:color w:val="auto"/>
          <w:sz w:val="32"/>
          <w:szCs w:val="32"/>
          <w:highlight w:val="none"/>
        </w:rPr>
      </w:pPr>
      <w:bookmarkStart w:id="62" w:name="_Toc6228"/>
      <w:r>
        <w:rPr>
          <w:rFonts w:hint="eastAsia" w:ascii="黑体" w:hAnsi="黑体" w:eastAsia="黑体"/>
          <w:b/>
          <w:bCs/>
          <w:color w:val="auto"/>
          <w:sz w:val="32"/>
          <w:szCs w:val="32"/>
          <w:highlight w:val="none"/>
        </w:rPr>
        <w:t>其他</w:t>
      </w:r>
      <w:r>
        <w:rPr>
          <w:rFonts w:hint="eastAsia" w:ascii="黑体" w:hAnsi="黑体" w:eastAsia="黑体"/>
          <w:b/>
          <w:bCs/>
          <w:color w:val="auto"/>
          <w:sz w:val="32"/>
          <w:szCs w:val="32"/>
          <w:highlight w:val="none"/>
          <w:lang w:eastAsia="zh-CN"/>
        </w:rPr>
        <w:t>需说明</w:t>
      </w:r>
      <w:r>
        <w:rPr>
          <w:rFonts w:hint="eastAsia" w:ascii="黑体" w:hAnsi="黑体" w:eastAsia="黑体"/>
          <w:b/>
          <w:bCs/>
          <w:color w:val="auto"/>
          <w:sz w:val="32"/>
          <w:szCs w:val="32"/>
          <w:highlight w:val="none"/>
        </w:rPr>
        <w:t>事项</w:t>
      </w:r>
      <w:bookmarkEnd w:id="62"/>
    </w:p>
    <w:p>
      <w:pPr>
        <w:numPr>
          <w:ilvl w:val="0"/>
          <w:numId w:val="10"/>
        </w:numPr>
        <w:ind w:left="0" w:leftChars="0" w:firstLine="420" w:firstLineChars="0"/>
        <w:outlineLvl w:val="1"/>
        <w:rPr>
          <w:rFonts w:ascii="仿宋_GB2312" w:eastAsia="仿宋_GB2312"/>
          <w:b/>
          <w:bCs w:val="0"/>
          <w:strike w:val="0"/>
          <w:dstrike w:val="0"/>
          <w:color w:val="auto"/>
          <w:sz w:val="32"/>
          <w:szCs w:val="32"/>
          <w:highlight w:val="none"/>
        </w:rPr>
      </w:pPr>
      <w:bookmarkStart w:id="63" w:name="_Toc9620"/>
      <w:r>
        <w:rPr>
          <w:rFonts w:hint="eastAsia" w:ascii="楷体" w:hAnsi="楷体" w:eastAsia="楷体"/>
          <w:b/>
          <w:bCs w:val="0"/>
          <w:strike w:val="0"/>
          <w:dstrike w:val="0"/>
          <w:color w:val="auto"/>
          <w:sz w:val="32"/>
          <w:szCs w:val="32"/>
          <w:highlight w:val="none"/>
          <w:lang w:eastAsia="zh-CN"/>
        </w:rPr>
        <w:t>全日制普通教育学历</w:t>
      </w:r>
      <w:bookmarkEnd w:id="63"/>
    </w:p>
    <w:p>
      <w:pPr>
        <w:ind w:firstLine="640" w:firstLineChars="200"/>
        <w:rPr>
          <w:rFonts w:hint="eastAsia" w:ascii="仿宋_GB2312" w:eastAsia="仿宋_GB2312"/>
          <w:strike w:val="0"/>
          <w:dstrike w:val="0"/>
          <w:color w:val="auto"/>
          <w:sz w:val="32"/>
          <w:szCs w:val="32"/>
          <w:highlight w:val="none"/>
        </w:rPr>
      </w:pPr>
      <w:r>
        <w:rPr>
          <w:rFonts w:hint="eastAsia" w:ascii="仿宋_GB2312" w:eastAsia="仿宋_GB2312"/>
          <w:strike w:val="0"/>
          <w:dstrike w:val="0"/>
          <w:color w:val="auto"/>
          <w:sz w:val="32"/>
          <w:szCs w:val="32"/>
          <w:highlight w:val="none"/>
        </w:rPr>
        <w:t>全日制普通教育学历是指经教育部门批准的具有普通高等、中等教育招生资格的高等、中等院校或科研院所、执行普通高等、中等教育统一招生计划、通过统一招生考试录取的、</w:t>
      </w:r>
      <w:r>
        <w:rPr>
          <w:rFonts w:hint="eastAsia" w:ascii="仿宋_GB2312" w:hAnsi="仿宋_GB2312" w:eastAsia="仿宋_GB2312" w:cs="仿宋_GB2312"/>
          <w:strike w:val="0"/>
          <w:dstrike w:val="0"/>
          <w:color w:val="auto"/>
          <w:sz w:val="32"/>
          <w:szCs w:val="32"/>
          <w:highlight w:val="none"/>
          <w:u w:val="none"/>
          <w:lang w:eastAsia="zh-CN"/>
        </w:rPr>
        <w:t>入学时将档案关系转到就读学校、</w:t>
      </w:r>
      <w:r>
        <w:rPr>
          <w:rFonts w:hint="eastAsia" w:ascii="仿宋_GB2312" w:eastAsia="仿宋_GB2312"/>
          <w:strike w:val="0"/>
          <w:dstrike w:val="0"/>
          <w:color w:val="auto"/>
          <w:sz w:val="32"/>
          <w:szCs w:val="32"/>
          <w:highlight w:val="none"/>
        </w:rPr>
        <w:t>按教学计划完成该学业、取得国家承认的学历。</w:t>
      </w:r>
    </w:p>
    <w:p>
      <w:pPr>
        <w:numPr>
          <w:ilvl w:val="0"/>
          <w:numId w:val="10"/>
        </w:numPr>
        <w:ind w:left="0" w:leftChars="0" w:firstLine="420" w:firstLineChars="0"/>
        <w:outlineLvl w:val="1"/>
        <w:rPr>
          <w:rFonts w:hint="eastAsia" w:ascii="楷体" w:hAnsi="楷体" w:eastAsia="楷体"/>
          <w:b/>
          <w:bCs w:val="0"/>
          <w:strike w:val="0"/>
          <w:dstrike w:val="0"/>
          <w:color w:val="auto"/>
          <w:sz w:val="32"/>
          <w:szCs w:val="32"/>
          <w:highlight w:val="none"/>
          <w:lang w:eastAsia="zh-CN"/>
        </w:rPr>
      </w:pPr>
      <w:bookmarkStart w:id="64" w:name="_Toc12121"/>
      <w:r>
        <w:rPr>
          <w:rFonts w:hint="eastAsia" w:ascii="楷体" w:hAnsi="楷体" w:eastAsia="楷体"/>
          <w:b/>
          <w:bCs w:val="0"/>
          <w:strike w:val="0"/>
          <w:dstrike w:val="0"/>
          <w:color w:val="auto"/>
          <w:sz w:val="32"/>
          <w:szCs w:val="32"/>
          <w:highlight w:val="none"/>
          <w:lang w:eastAsia="zh-CN"/>
        </w:rPr>
        <w:t>中共党员</w:t>
      </w:r>
      <w:bookmarkEnd w:id="64"/>
    </w:p>
    <w:p>
      <w:pPr>
        <w:numPr>
          <w:ilvl w:val="0"/>
          <w:numId w:val="0"/>
        </w:numPr>
        <w:ind w:firstLine="640" w:firstLineChars="200"/>
        <w:rPr>
          <w:rFonts w:ascii="楷体" w:hAnsi="楷体" w:eastAsia="楷体"/>
          <w:b/>
          <w:color w:val="auto"/>
          <w:sz w:val="32"/>
          <w:szCs w:val="32"/>
          <w:highlight w:val="none"/>
        </w:rPr>
      </w:pPr>
      <w:r>
        <w:rPr>
          <w:rFonts w:hint="eastAsia" w:ascii="仿宋_GB2312" w:eastAsia="仿宋_GB2312"/>
          <w:color w:val="auto"/>
          <w:sz w:val="32"/>
          <w:szCs w:val="32"/>
          <w:highlight w:val="none"/>
        </w:rPr>
        <w:t>岗位资格条件要求为“中共党员”的，中共预备党员也可报考。</w:t>
      </w:r>
    </w:p>
    <w:p>
      <w:pPr>
        <w:numPr>
          <w:ilvl w:val="0"/>
          <w:numId w:val="10"/>
        </w:numPr>
        <w:ind w:left="0" w:leftChars="0" w:firstLine="420" w:firstLineChars="0"/>
        <w:outlineLvl w:val="1"/>
        <w:rPr>
          <w:rFonts w:hint="eastAsia" w:ascii="仿宋_GB2312" w:eastAsia="仿宋_GB2312"/>
          <w:b/>
          <w:bCs w:val="0"/>
          <w:strike/>
          <w:dstrike w:val="0"/>
          <w:color w:val="auto"/>
          <w:sz w:val="32"/>
          <w:szCs w:val="32"/>
          <w:highlight w:val="none"/>
        </w:rPr>
      </w:pPr>
      <w:bookmarkStart w:id="65" w:name="_Toc13485"/>
      <w:r>
        <w:rPr>
          <w:rFonts w:hint="eastAsia" w:ascii="楷体" w:hAnsi="楷体" w:eastAsia="楷体"/>
          <w:b/>
          <w:bCs w:val="0"/>
          <w:strike w:val="0"/>
          <w:dstrike w:val="0"/>
          <w:color w:val="auto"/>
          <w:sz w:val="32"/>
          <w:szCs w:val="32"/>
          <w:highlight w:val="none"/>
        </w:rPr>
        <w:t>职称</w:t>
      </w:r>
      <w:bookmarkEnd w:id="65"/>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岗位资格条件要求的职称是指经社会化评审</w:t>
      </w:r>
      <w:r>
        <w:rPr>
          <w:rFonts w:hint="eastAsia" w:ascii="仿宋_GB2312" w:eastAsia="仿宋_GB2312"/>
          <w:color w:val="auto"/>
          <w:sz w:val="32"/>
          <w:szCs w:val="32"/>
          <w:highlight w:val="none"/>
          <w:lang w:eastAsia="zh-CN"/>
        </w:rPr>
        <w:t>、全国统一</w:t>
      </w:r>
      <w:r>
        <w:rPr>
          <w:rFonts w:hint="eastAsia" w:ascii="仿宋_GB2312" w:eastAsia="仿宋_GB2312"/>
          <w:color w:val="auto"/>
          <w:sz w:val="32"/>
          <w:szCs w:val="32"/>
          <w:highlight w:val="none"/>
        </w:rPr>
        <w:t>考试</w:t>
      </w:r>
      <w:r>
        <w:rPr>
          <w:rFonts w:hint="eastAsia" w:ascii="仿宋_GB2312" w:eastAsia="仿宋_GB2312"/>
          <w:color w:val="auto"/>
          <w:sz w:val="32"/>
          <w:szCs w:val="32"/>
          <w:highlight w:val="none"/>
          <w:lang w:eastAsia="zh-CN"/>
        </w:rPr>
        <w:t>或考核确认</w:t>
      </w:r>
      <w:r>
        <w:rPr>
          <w:rFonts w:hint="eastAsia" w:ascii="仿宋_GB2312" w:eastAsia="仿宋_GB2312"/>
          <w:color w:val="auto"/>
          <w:sz w:val="32"/>
          <w:szCs w:val="32"/>
          <w:highlight w:val="none"/>
        </w:rPr>
        <w:t>等方式取得的</w:t>
      </w:r>
      <w:r>
        <w:rPr>
          <w:rFonts w:hint="eastAsia" w:ascii="仿宋_GB2312" w:eastAsia="仿宋_GB2312"/>
          <w:color w:val="auto"/>
          <w:sz w:val="32"/>
          <w:szCs w:val="32"/>
          <w:highlight w:val="none"/>
          <w:lang w:eastAsia="zh-CN"/>
        </w:rPr>
        <w:t>专业技术职务任职资格</w:t>
      </w:r>
      <w:r>
        <w:rPr>
          <w:rFonts w:hint="eastAsia" w:ascii="仿宋_GB2312" w:eastAsia="仿宋_GB2312"/>
          <w:color w:val="auto"/>
          <w:sz w:val="32"/>
          <w:szCs w:val="32"/>
          <w:highlight w:val="none"/>
        </w:rPr>
        <w:t>，不含通过非公有制企业职称评审</w:t>
      </w:r>
      <w:r>
        <w:rPr>
          <w:rFonts w:hint="eastAsia" w:ascii="仿宋_GB2312" w:eastAsia="仿宋_GB2312"/>
          <w:color w:val="auto"/>
          <w:sz w:val="32"/>
          <w:szCs w:val="32"/>
          <w:highlight w:val="none"/>
          <w:lang w:eastAsia="zh-CN"/>
        </w:rPr>
        <w:t>方式</w:t>
      </w:r>
      <w:r>
        <w:rPr>
          <w:rFonts w:hint="eastAsia" w:ascii="仿宋_GB2312" w:eastAsia="仿宋_GB2312"/>
          <w:color w:val="auto"/>
          <w:sz w:val="32"/>
          <w:szCs w:val="32"/>
          <w:highlight w:val="none"/>
        </w:rPr>
        <w:t>取得的职称。</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eastAsia="zh-CN"/>
        </w:rPr>
        <w:t>在</w:t>
      </w:r>
      <w:r>
        <w:rPr>
          <w:rFonts w:hint="eastAsia" w:ascii="仿宋_GB2312" w:eastAsia="仿宋_GB2312"/>
          <w:color w:val="auto"/>
          <w:sz w:val="32"/>
          <w:szCs w:val="32"/>
          <w:highlight w:val="none"/>
        </w:rPr>
        <w:t>资格复核时，</w:t>
      </w:r>
      <w:r>
        <w:rPr>
          <w:rFonts w:hint="eastAsia" w:ascii="仿宋_GB2312" w:eastAsia="仿宋_GB2312"/>
          <w:color w:val="auto"/>
          <w:sz w:val="32"/>
          <w:szCs w:val="32"/>
          <w:highlight w:val="none"/>
          <w:lang w:eastAsia="zh-CN"/>
        </w:rPr>
        <w:t>尚未</w:t>
      </w:r>
      <w:r>
        <w:rPr>
          <w:rFonts w:hint="eastAsia" w:ascii="仿宋_GB2312" w:eastAsia="仿宋_GB2312"/>
          <w:color w:val="auto"/>
          <w:sz w:val="32"/>
          <w:szCs w:val="32"/>
          <w:highlight w:val="none"/>
        </w:rPr>
        <w:t>取得岗位资格条件要求的</w:t>
      </w:r>
      <w:r>
        <w:rPr>
          <w:rFonts w:hint="eastAsia" w:ascii="仿宋_GB2312" w:eastAsia="仿宋_GB2312"/>
          <w:color w:val="auto"/>
          <w:sz w:val="32"/>
          <w:szCs w:val="32"/>
          <w:highlight w:val="none"/>
          <w:lang w:eastAsia="zh-CN"/>
        </w:rPr>
        <w:t>职称</w:t>
      </w:r>
      <w:r>
        <w:rPr>
          <w:rFonts w:hint="eastAsia" w:ascii="仿宋_GB2312" w:eastAsia="仿宋_GB2312"/>
          <w:color w:val="auto"/>
          <w:sz w:val="32"/>
          <w:szCs w:val="32"/>
          <w:highlight w:val="none"/>
        </w:rPr>
        <w:t>证书</w:t>
      </w:r>
      <w:r>
        <w:rPr>
          <w:rFonts w:hint="eastAsia" w:ascii="仿宋_GB2312" w:eastAsia="仿宋_GB2312"/>
          <w:color w:val="auto"/>
          <w:sz w:val="32"/>
          <w:szCs w:val="32"/>
          <w:highlight w:val="none"/>
          <w:lang w:eastAsia="zh-CN"/>
        </w:rPr>
        <w:t>的，可提供</w:t>
      </w:r>
      <w:r>
        <w:rPr>
          <w:rFonts w:hint="eastAsia" w:ascii="仿宋_GB2312" w:eastAsia="仿宋_GB2312"/>
          <w:color w:val="auto"/>
          <w:sz w:val="32"/>
          <w:szCs w:val="32"/>
          <w:highlight w:val="none"/>
        </w:rPr>
        <w:t>成绩单</w:t>
      </w:r>
      <w:r>
        <w:rPr>
          <w:rFonts w:hint="eastAsia" w:ascii="仿宋_GB2312" w:eastAsia="仿宋_GB2312"/>
          <w:color w:val="auto"/>
          <w:sz w:val="32"/>
          <w:szCs w:val="32"/>
          <w:highlight w:val="none"/>
          <w:lang w:eastAsia="zh-CN"/>
        </w:rPr>
        <w:t>（须证明通过考试）、评审通过文件或考核确认表等有效材料</w:t>
      </w:r>
      <w:r>
        <w:rPr>
          <w:rFonts w:hint="eastAsia" w:ascii="仿宋_GB2312" w:eastAsia="仿宋_GB2312"/>
          <w:color w:val="auto"/>
          <w:sz w:val="32"/>
          <w:szCs w:val="32"/>
          <w:highlight w:val="none"/>
        </w:rPr>
        <w:t>。</w:t>
      </w:r>
    </w:p>
    <w:p>
      <w:pPr>
        <w:numPr>
          <w:ilvl w:val="0"/>
          <w:numId w:val="10"/>
        </w:numPr>
        <w:ind w:left="0" w:leftChars="0" w:firstLine="420" w:firstLineChars="0"/>
        <w:outlineLvl w:val="1"/>
        <w:rPr>
          <w:rFonts w:ascii="仿宋_GB2312" w:eastAsia="仿宋_GB2312"/>
          <w:b/>
          <w:bCs w:val="0"/>
          <w:color w:val="auto"/>
          <w:sz w:val="32"/>
          <w:szCs w:val="32"/>
          <w:highlight w:val="none"/>
        </w:rPr>
      </w:pPr>
      <w:bookmarkStart w:id="66" w:name="_Toc22325"/>
      <w:r>
        <w:rPr>
          <w:rFonts w:hint="eastAsia" w:ascii="楷体" w:hAnsi="楷体" w:eastAsia="楷体"/>
          <w:b/>
          <w:bCs w:val="0"/>
          <w:color w:val="auto"/>
          <w:sz w:val="32"/>
          <w:szCs w:val="32"/>
          <w:highlight w:val="none"/>
        </w:rPr>
        <w:t>生源</w:t>
      </w:r>
      <w:bookmarkEnd w:id="66"/>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厦门生源毕业生是指入学前（指考入取得第一个全日制普通教育学历的院校前，下同）户籍和学籍在厦门市的全日制普通教育毕业生。符合以下条件之一的普通教育全日制毕业生可参照厦门生源：</w:t>
      </w:r>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1.入学前户籍在厦门市但学籍不在厦门市的普通教育全日制毕业生；</w:t>
      </w:r>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2.入学前户籍和学籍虽不在厦门市，但本次公开招聘报名截止日前父母或配偶有一方户籍在厦门市的普通教育全日制</w:t>
      </w:r>
      <w:r>
        <w:rPr>
          <w:rFonts w:hint="eastAsia" w:ascii="仿宋_GB2312" w:eastAsia="仿宋_GB2312"/>
          <w:color w:val="auto"/>
          <w:sz w:val="32"/>
          <w:szCs w:val="32"/>
          <w:highlight w:val="none"/>
          <w:lang w:val="en-US" w:eastAsia="zh-CN"/>
        </w:rPr>
        <w:t>2021</w:t>
      </w:r>
      <w:r>
        <w:rPr>
          <w:rFonts w:hint="eastAsia" w:ascii="仿宋_GB2312" w:eastAsia="仿宋_GB2312"/>
          <w:color w:val="auto"/>
          <w:sz w:val="32"/>
          <w:szCs w:val="32"/>
          <w:highlight w:val="none"/>
        </w:rPr>
        <w:t>年应届毕业生；</w:t>
      </w:r>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3.根据厦府办〔20</w:t>
      </w:r>
      <w:r>
        <w:rPr>
          <w:rFonts w:hint="eastAsia" w:ascii="仿宋_GB2312" w:eastAsia="仿宋_GB2312"/>
          <w:color w:val="auto"/>
          <w:sz w:val="32"/>
          <w:szCs w:val="32"/>
          <w:highlight w:val="none"/>
          <w:lang w:val="en-US" w:eastAsia="zh-CN"/>
        </w:rPr>
        <w:t>11</w:t>
      </w:r>
      <w:r>
        <w:rPr>
          <w:rFonts w:hint="eastAsia" w:ascii="仿宋_GB2312" w:eastAsia="仿宋_GB2312"/>
          <w:color w:val="auto"/>
          <w:sz w:val="32"/>
          <w:szCs w:val="32"/>
          <w:highlight w:val="none"/>
        </w:rPr>
        <w:t>〕229号文规定来我市就读普通高中且将户籍迁入我市的外来学生，普通高中毕业后从我市考入普通高等院校的全日制普通教育毕业生。</w:t>
      </w:r>
    </w:p>
    <w:p>
      <w:pPr>
        <w:numPr>
          <w:ilvl w:val="0"/>
          <w:numId w:val="0"/>
        </w:num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福建生源类推界定。</w:t>
      </w:r>
    </w:p>
    <w:p>
      <w:pPr>
        <w:numPr>
          <w:ilvl w:val="0"/>
          <w:numId w:val="10"/>
        </w:numPr>
        <w:ind w:left="0" w:leftChars="0" w:firstLine="420" w:firstLineChars="0"/>
        <w:outlineLvl w:val="1"/>
        <w:rPr>
          <w:rFonts w:ascii="仿宋_GB2312" w:eastAsia="仿宋_GB2312"/>
          <w:b/>
          <w:bCs w:val="0"/>
          <w:color w:val="auto"/>
          <w:sz w:val="32"/>
          <w:szCs w:val="32"/>
          <w:highlight w:val="none"/>
        </w:rPr>
      </w:pPr>
      <w:bookmarkStart w:id="67" w:name="_Toc18624"/>
      <w:r>
        <w:rPr>
          <w:rFonts w:hint="eastAsia" w:ascii="楷体" w:hAnsi="楷体" w:eastAsia="楷体"/>
          <w:b/>
          <w:bCs w:val="0"/>
          <w:color w:val="auto"/>
          <w:sz w:val="32"/>
          <w:szCs w:val="32"/>
          <w:highlight w:val="none"/>
        </w:rPr>
        <w:t>港澳台人员</w:t>
      </w:r>
      <w:bookmarkEnd w:id="67"/>
    </w:p>
    <w:p>
      <w:pPr>
        <w:numPr>
          <w:ilvl w:val="0"/>
          <w:numId w:val="0"/>
        </w:num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港澳台人员（不得持有外国籍）的招聘，按照国家、省和我市有关规定办理。</w:t>
      </w:r>
    </w:p>
    <w:p>
      <w:pPr>
        <w:numPr>
          <w:ilvl w:val="0"/>
          <w:numId w:val="10"/>
        </w:numPr>
        <w:ind w:left="0" w:leftChars="0" w:firstLine="420" w:firstLineChars="0"/>
        <w:outlineLvl w:val="1"/>
        <w:rPr>
          <w:rFonts w:ascii="仿宋_GB2312" w:eastAsia="仿宋_GB2312"/>
          <w:b/>
          <w:bCs w:val="0"/>
          <w:color w:val="auto"/>
          <w:sz w:val="32"/>
          <w:szCs w:val="32"/>
          <w:highlight w:val="none"/>
        </w:rPr>
      </w:pPr>
      <w:bookmarkStart w:id="68" w:name="_Toc22184"/>
      <w:r>
        <w:rPr>
          <w:rFonts w:hint="eastAsia" w:ascii="楷体" w:hAnsi="楷体" w:eastAsia="楷体"/>
          <w:b/>
          <w:bCs w:val="0"/>
          <w:color w:val="auto"/>
          <w:sz w:val="32"/>
          <w:szCs w:val="32"/>
          <w:highlight w:val="none"/>
        </w:rPr>
        <w:t>技工院校毕业生</w:t>
      </w:r>
      <w:bookmarkEnd w:id="68"/>
    </w:p>
    <w:p>
      <w:pPr>
        <w:numPr>
          <w:ilvl w:val="0"/>
          <w:numId w:val="0"/>
        </w:num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技工院校全日制高级工班、预备技师（技师）班毕业，且毕业时已取得相应高级工、预备技师（技师）职业技能等级证书的，经招聘单位及主管部门同意，可分别视同大专、本科学历，报考我市市、区属事业单位招聘岗位。</w:t>
      </w:r>
    </w:p>
    <w:p>
      <w:pPr>
        <w:numPr>
          <w:ilvl w:val="0"/>
          <w:numId w:val="7"/>
        </w:numPr>
        <w:ind w:firstLine="643" w:firstLineChars="200"/>
        <w:outlineLvl w:val="0"/>
        <w:rPr>
          <w:rFonts w:hint="eastAsia" w:ascii="黑体" w:hAnsi="黑体" w:eastAsia="黑体"/>
          <w:b/>
          <w:bCs/>
          <w:color w:val="auto"/>
          <w:sz w:val="32"/>
          <w:szCs w:val="32"/>
          <w:highlight w:val="none"/>
        </w:rPr>
      </w:pPr>
      <w:bookmarkStart w:id="69" w:name="_Toc31624"/>
      <w:r>
        <w:rPr>
          <w:rFonts w:hint="eastAsia" w:ascii="黑体" w:hAnsi="黑体" w:eastAsia="黑体"/>
          <w:b/>
          <w:bCs/>
          <w:color w:val="auto"/>
          <w:sz w:val="32"/>
          <w:szCs w:val="32"/>
          <w:highlight w:val="none"/>
        </w:rPr>
        <w:t>网上报名操作</w:t>
      </w:r>
      <w:r>
        <w:rPr>
          <w:rFonts w:hint="eastAsia" w:ascii="黑体" w:hAnsi="黑体" w:eastAsia="黑体"/>
          <w:b/>
          <w:bCs/>
          <w:color w:val="auto"/>
          <w:sz w:val="32"/>
          <w:szCs w:val="32"/>
          <w:highlight w:val="none"/>
          <w:lang w:eastAsia="zh-CN"/>
        </w:rPr>
        <w:t>须知</w:t>
      </w:r>
      <w:bookmarkEnd w:id="69"/>
    </w:p>
    <w:p>
      <w:pPr>
        <w:numPr>
          <w:ilvl w:val="0"/>
          <w:numId w:val="11"/>
        </w:numPr>
        <w:ind w:firstLine="643" w:firstLineChars="200"/>
        <w:outlineLvl w:val="1"/>
        <w:rPr>
          <w:rFonts w:hint="eastAsia" w:ascii="楷体" w:hAnsi="楷体" w:eastAsia="楷体"/>
          <w:b/>
          <w:color w:val="auto"/>
          <w:sz w:val="32"/>
          <w:szCs w:val="32"/>
          <w:highlight w:val="none"/>
        </w:rPr>
      </w:pPr>
      <w:bookmarkStart w:id="70" w:name="_Toc32398"/>
      <w:r>
        <w:rPr>
          <w:rFonts w:hint="eastAsia" w:ascii="楷体" w:hAnsi="楷体" w:eastAsia="楷体"/>
          <w:b/>
          <w:color w:val="auto"/>
          <w:sz w:val="32"/>
          <w:szCs w:val="32"/>
          <w:highlight w:val="none"/>
          <w:lang w:eastAsia="zh-CN"/>
        </w:rPr>
        <w:t>个人密码重置</w:t>
      </w:r>
      <w:bookmarkEnd w:id="70"/>
      <w:r>
        <w:rPr>
          <w:rFonts w:hint="eastAsia" w:ascii="楷体" w:hAnsi="楷体" w:eastAsia="楷体"/>
          <w:b/>
          <w:color w:val="auto"/>
          <w:sz w:val="32"/>
          <w:szCs w:val="32"/>
          <w:highlight w:val="none"/>
        </w:rPr>
        <w:tab/>
      </w:r>
    </w:p>
    <w:p>
      <w:pPr>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重置密码有两种方式：</w:t>
      </w:r>
    </w:p>
    <w:p>
      <w:pPr>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第一种：短信找回。</w:t>
      </w:r>
      <w:r>
        <w:rPr>
          <w:rFonts w:hint="eastAsia" w:ascii="仿宋_GB2312" w:eastAsia="仿宋_GB2312"/>
          <w:color w:val="auto"/>
          <w:sz w:val="32"/>
          <w:szCs w:val="32"/>
          <w:highlight w:val="none"/>
          <w:lang w:eastAsia="zh-CN"/>
        </w:rPr>
        <w:t>在“报名</w:t>
      </w:r>
      <w:r>
        <w:rPr>
          <w:rFonts w:hint="eastAsia" w:ascii="仿宋_GB2312" w:eastAsia="仿宋_GB2312"/>
          <w:color w:val="auto"/>
          <w:sz w:val="32"/>
          <w:szCs w:val="32"/>
          <w:highlight w:val="none"/>
        </w:rPr>
        <w:t>系统</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界面中输入注册时所填</w:t>
      </w:r>
      <w:r>
        <w:rPr>
          <w:rFonts w:hint="eastAsia" w:ascii="仿宋_GB2312" w:eastAsia="仿宋_GB2312"/>
          <w:color w:val="auto"/>
          <w:sz w:val="32"/>
          <w:szCs w:val="32"/>
          <w:highlight w:val="none"/>
          <w:lang w:eastAsia="zh-CN"/>
        </w:rPr>
        <w:t>写</w:t>
      </w:r>
      <w:r>
        <w:rPr>
          <w:rFonts w:hint="eastAsia" w:ascii="仿宋_GB2312" w:eastAsia="仿宋_GB2312"/>
          <w:color w:val="auto"/>
          <w:sz w:val="32"/>
          <w:szCs w:val="32"/>
          <w:highlight w:val="none"/>
        </w:rPr>
        <w:t>的姓名、证件类型、证件编号、手机号</w:t>
      </w:r>
      <w:r>
        <w:rPr>
          <w:rFonts w:hint="eastAsia" w:ascii="仿宋_GB2312" w:eastAsia="仿宋_GB2312"/>
          <w:color w:val="auto"/>
          <w:sz w:val="32"/>
          <w:szCs w:val="32"/>
          <w:highlight w:val="none"/>
          <w:lang w:eastAsia="zh-CN"/>
        </w:rPr>
        <w:t>等</w:t>
      </w:r>
      <w:r>
        <w:rPr>
          <w:rFonts w:hint="eastAsia" w:ascii="仿宋_GB2312" w:eastAsia="仿宋_GB2312"/>
          <w:color w:val="auto"/>
          <w:sz w:val="32"/>
          <w:szCs w:val="32"/>
          <w:highlight w:val="none"/>
        </w:rPr>
        <w:t>信息。</w:t>
      </w:r>
    </w:p>
    <w:p>
      <w:pPr>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若注册时登记手机号已暂停使用，可以在系统界面勾选“旧号码已不可用”并输入新的手机号码找回密码。</w:t>
      </w:r>
    </w:p>
    <w:p>
      <w:pPr>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第二种：</w:t>
      </w:r>
      <w:r>
        <w:rPr>
          <w:rFonts w:hint="eastAsia" w:ascii="仿宋_GB2312" w:eastAsia="仿宋_GB2312"/>
          <w:color w:val="auto"/>
          <w:sz w:val="32"/>
          <w:szCs w:val="32"/>
          <w:highlight w:val="none"/>
          <w:lang w:eastAsia="zh-CN"/>
        </w:rPr>
        <w:fldChar w:fldCharType="begin"/>
      </w:r>
      <w:r>
        <w:rPr>
          <w:rFonts w:hint="eastAsia" w:ascii="仿宋_GB2312" w:eastAsia="仿宋_GB2312"/>
          <w:color w:val="auto"/>
          <w:sz w:val="32"/>
          <w:szCs w:val="32"/>
          <w:highlight w:val="none"/>
          <w:lang w:eastAsia="zh-CN"/>
        </w:rPr>
        <w:instrText xml:space="preserve"> HYPERLINK "mailto:人工找回。须将手持身份证原件的肖像照、身份证正反面照片发送至xmmmcz@163.com，待工作人员依序逐一审核并重置，请耐心等待。" </w:instrText>
      </w:r>
      <w:r>
        <w:rPr>
          <w:rFonts w:hint="eastAsia" w:ascii="仿宋_GB2312" w:eastAsia="仿宋_GB2312"/>
          <w:color w:val="auto"/>
          <w:sz w:val="32"/>
          <w:szCs w:val="32"/>
          <w:highlight w:val="none"/>
          <w:lang w:eastAsia="zh-CN"/>
        </w:rPr>
        <w:fldChar w:fldCharType="separate"/>
      </w:r>
      <w:r>
        <w:rPr>
          <w:rFonts w:hint="eastAsia" w:ascii="仿宋_GB2312" w:eastAsia="仿宋_GB2312"/>
          <w:color w:val="auto"/>
          <w:sz w:val="32"/>
          <w:szCs w:val="32"/>
          <w:highlight w:val="none"/>
          <w:lang w:eastAsia="zh-CN"/>
        </w:rPr>
        <w:t>人工找回。须将手持身份证原件的肖像照、身份证正反面照片发送至xmmmcz@163.com，待工作人员依序逐一审核并重置，请耐心等待。</w:t>
      </w:r>
      <w:r>
        <w:rPr>
          <w:rFonts w:hint="eastAsia" w:ascii="仿宋_GB2312" w:eastAsia="仿宋_GB2312"/>
          <w:color w:val="auto"/>
          <w:sz w:val="32"/>
          <w:szCs w:val="32"/>
          <w:highlight w:val="none"/>
          <w:lang w:eastAsia="zh-CN"/>
        </w:rPr>
        <w:fldChar w:fldCharType="end"/>
      </w:r>
      <w:r>
        <w:rPr>
          <w:rFonts w:hint="eastAsia" w:ascii="仿宋_GB2312" w:eastAsia="仿宋_GB2312"/>
          <w:color w:val="auto"/>
          <w:sz w:val="32"/>
          <w:szCs w:val="32"/>
          <w:highlight w:val="none"/>
          <w:lang w:eastAsia="zh-CN"/>
        </w:rPr>
        <w:t>建议尽可能采用第一种方式找回密码。</w:t>
      </w:r>
    </w:p>
    <w:p>
      <w:pPr>
        <w:numPr>
          <w:ilvl w:val="0"/>
          <w:numId w:val="11"/>
        </w:numPr>
        <w:ind w:firstLine="643" w:firstLineChars="200"/>
        <w:outlineLvl w:val="1"/>
        <w:rPr>
          <w:rFonts w:hint="eastAsia" w:ascii="楷体" w:hAnsi="楷体" w:eastAsia="楷体"/>
          <w:b/>
          <w:color w:val="auto"/>
          <w:sz w:val="32"/>
          <w:szCs w:val="32"/>
          <w:highlight w:val="none"/>
        </w:rPr>
      </w:pPr>
      <w:bookmarkStart w:id="71" w:name="_Toc18489"/>
      <w:r>
        <w:rPr>
          <w:rFonts w:hint="eastAsia" w:ascii="楷体" w:hAnsi="楷体" w:eastAsia="楷体"/>
          <w:b/>
          <w:color w:val="auto"/>
          <w:sz w:val="32"/>
          <w:szCs w:val="32"/>
          <w:highlight w:val="none"/>
        </w:rPr>
        <w:t>报名信息填写</w:t>
      </w:r>
      <w:bookmarkEnd w:id="71"/>
    </w:p>
    <w:p>
      <w:pPr>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val="en-US" w:eastAsia="zh-CN"/>
        </w:rPr>
        <w:t>请</w:t>
      </w:r>
      <w:r>
        <w:rPr>
          <w:rFonts w:hint="eastAsia" w:ascii="仿宋_GB2312" w:eastAsia="仿宋_GB2312"/>
          <w:color w:val="auto"/>
          <w:sz w:val="32"/>
          <w:szCs w:val="32"/>
          <w:highlight w:val="none"/>
          <w:lang w:eastAsia="zh-CN"/>
        </w:rPr>
        <w:t>考生认真对照岗位资格条件等要求，务必准确、完整填写截至报名日的相关个人信息。</w:t>
      </w:r>
    </w:p>
    <w:p>
      <w:pPr>
        <w:numPr>
          <w:ilvl w:val="0"/>
          <w:numId w:val="12"/>
        </w:numPr>
        <w:ind w:left="803" w:leftChars="0" w:firstLine="0" w:firstLineChars="0"/>
        <w:outlineLvl w:val="2"/>
        <w:rPr>
          <w:rFonts w:hint="eastAsia" w:ascii="仿宋_GB2312" w:hAnsi="仿宋_GB2312" w:eastAsia="仿宋_GB2312" w:cs="仿宋_GB2312"/>
          <w:b/>
          <w:bCs w:val="0"/>
          <w:color w:val="auto"/>
          <w:sz w:val="32"/>
          <w:szCs w:val="32"/>
          <w:highlight w:val="none"/>
          <w:lang w:val="en-US" w:eastAsia="zh-CN"/>
        </w:rPr>
      </w:pPr>
      <w:bookmarkStart w:id="72" w:name="_Toc15344"/>
      <w:bookmarkStart w:id="73" w:name="_Toc3262"/>
      <w:bookmarkStart w:id="74" w:name="_Toc10868"/>
      <w:bookmarkStart w:id="75" w:name="_Toc16055"/>
      <w:r>
        <w:rPr>
          <w:rFonts w:hint="eastAsia" w:ascii="仿宋_GB2312" w:hAnsi="仿宋_GB2312" w:eastAsia="仿宋_GB2312" w:cs="仿宋_GB2312"/>
          <w:b/>
          <w:bCs w:val="0"/>
          <w:color w:val="auto"/>
          <w:sz w:val="32"/>
          <w:szCs w:val="32"/>
          <w:highlight w:val="none"/>
          <w:lang w:val="en-US" w:eastAsia="zh-CN"/>
        </w:rPr>
        <w:t>首次在报名系统注册的考生</w:t>
      </w:r>
      <w:bookmarkEnd w:id="72"/>
      <w:bookmarkEnd w:id="73"/>
      <w:bookmarkEnd w:id="74"/>
      <w:bookmarkEnd w:id="75"/>
    </w:p>
    <w:p>
      <w:pPr>
        <w:ind w:firstLine="640" w:firstLineChars="20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考生应登录“报名系统”，根据截至报名日实际情况逐一填写个人相关信息，包括“我的基本信息”和“教育工作背景”等。</w:t>
      </w:r>
    </w:p>
    <w:p>
      <w:pPr>
        <w:numPr>
          <w:ilvl w:val="0"/>
          <w:numId w:val="12"/>
        </w:numPr>
        <w:ind w:left="803" w:leftChars="0" w:firstLine="0" w:firstLineChars="0"/>
        <w:outlineLvl w:val="2"/>
        <w:rPr>
          <w:rFonts w:hint="eastAsia" w:ascii="仿宋_GB2312" w:hAnsi="仿宋_GB2312" w:eastAsia="仿宋_GB2312" w:cs="仿宋_GB2312"/>
          <w:b/>
          <w:bCs w:val="0"/>
          <w:color w:val="auto"/>
          <w:sz w:val="32"/>
          <w:szCs w:val="32"/>
          <w:highlight w:val="none"/>
          <w:lang w:val="en-US" w:eastAsia="zh-CN"/>
        </w:rPr>
      </w:pPr>
      <w:bookmarkStart w:id="76" w:name="_Toc16611"/>
      <w:bookmarkStart w:id="77" w:name="_Toc21460"/>
      <w:bookmarkStart w:id="78" w:name="_Toc5835"/>
      <w:bookmarkStart w:id="79" w:name="_Toc13506"/>
      <w:r>
        <w:rPr>
          <w:rFonts w:hint="eastAsia" w:ascii="仿宋_GB2312" w:hAnsi="仿宋_GB2312" w:eastAsia="仿宋_GB2312" w:cs="仿宋_GB2312"/>
          <w:b/>
          <w:bCs w:val="0"/>
          <w:color w:val="auto"/>
          <w:sz w:val="32"/>
          <w:szCs w:val="32"/>
          <w:highlight w:val="none"/>
          <w:lang w:val="en-US" w:eastAsia="zh-CN"/>
        </w:rPr>
        <w:t>曾在报名系统注册的考生</w:t>
      </w:r>
      <w:bookmarkEnd w:id="76"/>
      <w:bookmarkEnd w:id="77"/>
      <w:bookmarkEnd w:id="78"/>
      <w:bookmarkEnd w:id="79"/>
    </w:p>
    <w:p>
      <w:pPr>
        <w:ind w:firstLine="640" w:firstLineChars="200"/>
        <w:rPr>
          <w:rFonts w:hint="default"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务必再次重新修改完善个人相关信息。报名提交审核后修改填写的个人信息，系统将无法更新，导致报考单位按之前信息审核认定不合格。</w:t>
      </w:r>
    </w:p>
    <w:p>
      <w:pPr>
        <w:numPr>
          <w:ilvl w:val="0"/>
          <w:numId w:val="11"/>
        </w:numPr>
        <w:ind w:firstLine="643" w:firstLineChars="200"/>
        <w:outlineLvl w:val="1"/>
        <w:rPr>
          <w:rFonts w:hint="eastAsia" w:ascii="楷体" w:hAnsi="楷体" w:eastAsia="楷体"/>
          <w:b/>
          <w:color w:val="auto"/>
          <w:sz w:val="32"/>
          <w:szCs w:val="32"/>
          <w:highlight w:val="none"/>
        </w:rPr>
      </w:pPr>
      <w:bookmarkStart w:id="80" w:name="_Toc17276"/>
      <w:r>
        <w:rPr>
          <w:rFonts w:hint="eastAsia" w:ascii="楷体" w:hAnsi="楷体" w:eastAsia="楷体"/>
          <w:b/>
          <w:color w:val="auto"/>
          <w:sz w:val="32"/>
          <w:szCs w:val="32"/>
          <w:highlight w:val="none"/>
          <w:lang w:eastAsia="zh-CN"/>
        </w:rPr>
        <w:t>报名次数限定</w:t>
      </w:r>
      <w:bookmarkEnd w:id="80"/>
    </w:p>
    <w:p>
      <w:pPr>
        <w:ind w:firstLine="640" w:firstLineChars="200"/>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同一个岗位考生最多提交审核3次。在招聘单位未审核前，考生可以在“已报名情况”中自行取消报名，自行取消报名次数不限。通过审核后不得取消或更改报名岗位。</w:t>
      </w:r>
    </w:p>
    <w:p>
      <w:pPr>
        <w:ind w:firstLine="640" w:firstLineChars="200"/>
        <w:rPr>
          <w:rFonts w:hint="default" w:ascii="楷体" w:hAnsi="楷体" w:eastAsia="楷体"/>
          <w:b/>
          <w:color w:val="auto"/>
          <w:sz w:val="32"/>
          <w:szCs w:val="32"/>
          <w:highlight w:val="none"/>
          <w:lang w:val="en-US"/>
        </w:rPr>
      </w:pPr>
      <w:r>
        <w:rPr>
          <w:rFonts w:hint="eastAsia" w:ascii="仿宋_GB2312" w:eastAsia="仿宋_GB2312"/>
          <w:color w:val="auto"/>
          <w:sz w:val="32"/>
          <w:szCs w:val="32"/>
          <w:highlight w:val="none"/>
          <w:lang w:val="en-US" w:eastAsia="zh-CN"/>
        </w:rPr>
        <w:t>对审核不通过的，请考生务必仔细完整阅读审核意见，确保按审核意见修改后再提交。如涉及完善个人信息的，修改完善报名信息后再提交报名，否则岗位资格审核人员仍然无法查看修改后的报名信息，仍将无法通过报名资格审核。</w:t>
      </w:r>
    </w:p>
    <w:p>
      <w:pPr>
        <w:numPr>
          <w:ilvl w:val="0"/>
          <w:numId w:val="11"/>
        </w:numPr>
        <w:ind w:firstLine="643" w:firstLineChars="200"/>
        <w:outlineLvl w:val="1"/>
        <w:rPr>
          <w:rFonts w:hint="eastAsia" w:ascii="楷体" w:hAnsi="楷体" w:eastAsia="楷体"/>
          <w:b/>
          <w:color w:val="auto"/>
          <w:sz w:val="32"/>
          <w:szCs w:val="32"/>
          <w:highlight w:val="none"/>
        </w:rPr>
      </w:pPr>
      <w:bookmarkStart w:id="81" w:name="_Toc23865"/>
      <w:r>
        <w:rPr>
          <w:rFonts w:hint="eastAsia" w:ascii="楷体" w:hAnsi="楷体" w:eastAsia="楷体"/>
          <w:b/>
          <w:color w:val="auto"/>
          <w:sz w:val="32"/>
          <w:szCs w:val="32"/>
          <w:highlight w:val="none"/>
          <w:lang w:eastAsia="zh-CN"/>
        </w:rPr>
        <w:t>申诉注意事项</w:t>
      </w:r>
      <w:bookmarkEnd w:id="81"/>
    </w:p>
    <w:p>
      <w:pPr>
        <w:ind w:firstLine="643" w:firstLineChars="200"/>
        <w:rPr>
          <w:rFonts w:hint="eastAsia" w:ascii="仿宋_GB2312" w:eastAsia="仿宋_GB2312"/>
          <w:color w:val="auto"/>
          <w:sz w:val="32"/>
          <w:szCs w:val="32"/>
          <w:highlight w:val="none"/>
          <w:lang w:eastAsia="zh-CN"/>
        </w:rPr>
      </w:pPr>
      <w:r>
        <w:rPr>
          <w:rFonts w:hint="eastAsia" w:ascii="仿宋_GB2312" w:eastAsia="仿宋_GB2312"/>
          <w:b/>
          <w:bCs/>
          <w:color w:val="auto"/>
          <w:sz w:val="32"/>
          <w:szCs w:val="32"/>
          <w:highlight w:val="none"/>
          <w:lang w:eastAsia="zh-CN"/>
        </w:rPr>
        <w:t>申诉功能只能使用</w:t>
      </w:r>
      <w:r>
        <w:rPr>
          <w:rFonts w:hint="eastAsia" w:ascii="仿宋_GB2312" w:eastAsia="仿宋_GB2312"/>
          <w:b/>
          <w:bCs/>
          <w:color w:val="auto"/>
          <w:sz w:val="32"/>
          <w:szCs w:val="32"/>
          <w:highlight w:val="none"/>
          <w:lang w:val="en-US" w:eastAsia="zh-CN"/>
        </w:rPr>
        <w:t>1</w:t>
      </w:r>
      <w:r>
        <w:rPr>
          <w:rFonts w:hint="eastAsia" w:ascii="仿宋_GB2312" w:eastAsia="仿宋_GB2312"/>
          <w:b/>
          <w:bCs/>
          <w:color w:val="auto"/>
          <w:sz w:val="32"/>
          <w:szCs w:val="32"/>
          <w:highlight w:val="none"/>
          <w:lang w:eastAsia="zh-CN"/>
        </w:rPr>
        <w:t>次，请慎用！</w:t>
      </w:r>
      <w:r>
        <w:rPr>
          <w:rFonts w:hint="eastAsia" w:ascii="仿宋_GB2312" w:eastAsia="仿宋_GB2312"/>
          <w:color w:val="auto"/>
          <w:sz w:val="32"/>
          <w:szCs w:val="32"/>
          <w:highlight w:val="none"/>
          <w:lang w:val="en-US" w:eastAsia="zh-CN"/>
        </w:rPr>
        <w:t>报考者在同一岗位被审核不通过达3次，</w:t>
      </w:r>
      <w:r>
        <w:rPr>
          <w:rFonts w:hint="eastAsia" w:ascii="仿宋_GB2312" w:eastAsia="仿宋_GB2312"/>
          <w:color w:val="auto"/>
          <w:sz w:val="32"/>
          <w:szCs w:val="32"/>
          <w:highlight w:val="none"/>
          <w:lang w:eastAsia="zh-CN"/>
        </w:rPr>
        <w:t>经</w:t>
      </w:r>
      <w:r>
        <w:rPr>
          <w:rFonts w:hint="eastAsia" w:ascii="仿宋_GB2312" w:eastAsia="仿宋_GB2312"/>
          <w:color w:val="auto"/>
          <w:sz w:val="32"/>
          <w:szCs w:val="32"/>
          <w:highlight w:val="none"/>
        </w:rPr>
        <w:t>与招</w:t>
      </w:r>
      <w:r>
        <w:rPr>
          <w:rFonts w:hint="eastAsia" w:ascii="仿宋_GB2312" w:eastAsia="仿宋_GB2312"/>
          <w:color w:val="auto"/>
          <w:sz w:val="32"/>
          <w:szCs w:val="32"/>
          <w:highlight w:val="none"/>
          <w:lang w:eastAsia="zh-CN"/>
        </w:rPr>
        <w:t>聘</w:t>
      </w:r>
      <w:r>
        <w:rPr>
          <w:rFonts w:hint="eastAsia" w:ascii="仿宋_GB2312" w:eastAsia="仿宋_GB2312"/>
          <w:color w:val="auto"/>
          <w:sz w:val="32"/>
          <w:szCs w:val="32"/>
          <w:highlight w:val="none"/>
        </w:rPr>
        <w:t>单位沟通</w:t>
      </w:r>
      <w:r>
        <w:rPr>
          <w:rFonts w:hint="eastAsia" w:ascii="仿宋_GB2312" w:eastAsia="仿宋_GB2312"/>
          <w:color w:val="auto"/>
          <w:sz w:val="32"/>
          <w:szCs w:val="32"/>
          <w:highlight w:val="none"/>
          <w:lang w:eastAsia="zh-CN"/>
        </w:rPr>
        <w:t>核实</w:t>
      </w:r>
      <w:r>
        <w:rPr>
          <w:rFonts w:hint="eastAsia" w:ascii="仿宋_GB2312" w:eastAsia="仿宋_GB2312"/>
          <w:color w:val="auto"/>
          <w:sz w:val="32"/>
          <w:szCs w:val="32"/>
          <w:highlight w:val="none"/>
        </w:rPr>
        <w:t>，对</w:t>
      </w:r>
      <w:r>
        <w:rPr>
          <w:rFonts w:hint="eastAsia" w:ascii="仿宋_GB2312" w:eastAsia="仿宋_GB2312"/>
          <w:color w:val="auto"/>
          <w:sz w:val="32"/>
          <w:szCs w:val="32"/>
          <w:highlight w:val="none"/>
          <w:lang w:eastAsia="zh-CN"/>
        </w:rPr>
        <w:t>岗位</w:t>
      </w:r>
      <w:r>
        <w:rPr>
          <w:rFonts w:hint="eastAsia" w:ascii="仿宋_GB2312" w:eastAsia="仿宋_GB2312"/>
          <w:color w:val="auto"/>
          <w:sz w:val="32"/>
          <w:szCs w:val="32"/>
          <w:highlight w:val="none"/>
        </w:rPr>
        <w:t>资格审</w:t>
      </w:r>
      <w:r>
        <w:rPr>
          <w:rFonts w:hint="eastAsia" w:ascii="仿宋_GB2312" w:eastAsia="仿宋_GB2312"/>
          <w:color w:val="auto"/>
          <w:sz w:val="32"/>
          <w:szCs w:val="32"/>
          <w:highlight w:val="none"/>
          <w:lang w:eastAsia="zh-CN"/>
        </w:rPr>
        <w:t>核</w:t>
      </w:r>
      <w:r>
        <w:rPr>
          <w:rFonts w:hint="eastAsia" w:ascii="仿宋_GB2312" w:eastAsia="仿宋_GB2312"/>
          <w:color w:val="auto"/>
          <w:sz w:val="32"/>
          <w:szCs w:val="32"/>
          <w:highlight w:val="none"/>
        </w:rPr>
        <w:t>结果仍有异议的，可在规定期限内及时通过</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报名系统</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的申诉通道提出申诉</w:t>
      </w:r>
      <w:r>
        <w:rPr>
          <w:rFonts w:hint="eastAsia" w:ascii="仿宋_GB2312" w:eastAsia="仿宋_GB2312"/>
          <w:color w:val="auto"/>
          <w:sz w:val="32"/>
          <w:szCs w:val="32"/>
          <w:highlight w:val="none"/>
          <w:lang w:eastAsia="zh-CN"/>
        </w:rPr>
        <w:t>。</w:t>
      </w:r>
    </w:p>
    <w:p>
      <w:pPr>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lang w:eastAsia="zh-CN"/>
        </w:rPr>
        <w:t>因申诉是针对最近一次提交报名的信息进行说明和审核，再次提醒考生务必确保提交报名的信息准确、完整。申诉被驳回后不得再次报考本岗位，在报名截止日前还可报考其他岗位，若已超过报名截止日则不得报考本次招聘。</w:t>
      </w:r>
    </w:p>
    <w:p>
      <w:pPr>
        <w:ind w:firstLine="640" w:firstLineChars="200"/>
        <w:rPr>
          <w:rFonts w:hint="eastAsia" w:ascii="楷体" w:hAnsi="楷体" w:eastAsia="楷体"/>
          <w:b/>
          <w:color w:val="auto"/>
          <w:sz w:val="32"/>
          <w:szCs w:val="32"/>
          <w:highlight w:val="none"/>
          <w:u w:val="none"/>
        </w:rPr>
      </w:pPr>
      <w:r>
        <w:rPr>
          <w:rFonts w:hint="eastAsia" w:ascii="仿宋_GB2312" w:eastAsia="仿宋_GB2312"/>
          <w:color w:val="auto"/>
          <w:sz w:val="32"/>
          <w:szCs w:val="32"/>
          <w:highlight w:val="none"/>
          <w:u w:val="none"/>
          <w:lang w:val="en-US" w:eastAsia="zh-CN"/>
        </w:rPr>
        <w:t>申诉理由应尽量简洁明了，无需大段粘贴政策文件或专业目录原文。</w:t>
      </w:r>
    </w:p>
    <w:p>
      <w:pPr>
        <w:numPr>
          <w:ilvl w:val="0"/>
          <w:numId w:val="7"/>
        </w:numPr>
        <w:ind w:firstLine="643" w:firstLineChars="200"/>
        <w:outlineLvl w:val="0"/>
        <w:rPr>
          <w:rFonts w:hint="eastAsia" w:ascii="黑体" w:hAnsi="黑体" w:eastAsia="黑体"/>
          <w:b/>
          <w:bCs/>
          <w:color w:val="auto"/>
          <w:sz w:val="32"/>
          <w:szCs w:val="32"/>
          <w:highlight w:val="none"/>
        </w:rPr>
      </w:pPr>
      <w:bookmarkStart w:id="82" w:name="_Toc27094"/>
      <w:r>
        <w:rPr>
          <w:rFonts w:hint="eastAsia" w:ascii="黑体" w:hAnsi="黑体" w:eastAsia="黑体"/>
          <w:b/>
          <w:bCs/>
          <w:color w:val="auto"/>
          <w:sz w:val="32"/>
          <w:szCs w:val="32"/>
          <w:highlight w:val="none"/>
        </w:rPr>
        <w:t>疫情防控要求</w:t>
      </w:r>
      <w:bookmarkEnd w:id="82"/>
    </w:p>
    <w:p>
      <w:pPr>
        <w:spacing w:line="560" w:lineRule="exact"/>
        <w:ind w:firstLine="640" w:firstLineChars="200"/>
        <w:rPr>
          <w:rFonts w:hint="eastAsia" w:ascii="仿宋_GB2312" w:eastAsia="仿宋_GB2312" w:cstheme="minorBidi"/>
          <w:color w:val="auto"/>
          <w:sz w:val="32"/>
          <w:szCs w:val="32"/>
          <w:highlight w:val="none"/>
          <w:lang w:eastAsia="zh-CN"/>
        </w:rPr>
      </w:pPr>
      <w:r>
        <w:rPr>
          <w:rFonts w:hint="eastAsia" w:ascii="仿宋_GB2312" w:eastAsia="仿宋_GB2312" w:hAnsiTheme="minorHAnsi" w:cstheme="minorBidi"/>
          <w:color w:val="auto"/>
          <w:sz w:val="32"/>
          <w:szCs w:val="32"/>
          <w:highlight w:val="none"/>
        </w:rPr>
        <w:t>疫情防控要求贯穿本次招聘全程，将严格按照厦门市应对新冠肺炎疫情工作指挥部</w:t>
      </w:r>
      <w:r>
        <w:rPr>
          <w:rFonts w:hint="eastAsia" w:ascii="仿宋_GB2312" w:eastAsia="仿宋_GB2312" w:cstheme="minorBidi"/>
          <w:color w:val="auto"/>
          <w:sz w:val="32"/>
          <w:szCs w:val="32"/>
          <w:highlight w:val="none"/>
          <w:lang w:eastAsia="zh-CN"/>
        </w:rPr>
        <w:t>最新</w:t>
      </w:r>
      <w:r>
        <w:rPr>
          <w:rFonts w:hint="eastAsia" w:ascii="仿宋_GB2312" w:eastAsia="仿宋_GB2312" w:hAnsiTheme="minorHAnsi" w:cstheme="minorBidi"/>
          <w:color w:val="auto"/>
          <w:sz w:val="32"/>
          <w:szCs w:val="32"/>
          <w:highlight w:val="none"/>
        </w:rPr>
        <w:t>部署，严密落实新冠肺炎疫情防控要求，考生务必遵照疫情防控要求，提前做好行程规划，以免错失考试资格。</w:t>
      </w:r>
      <w:r>
        <w:rPr>
          <w:rFonts w:hint="eastAsia" w:ascii="仿宋_GB2312" w:eastAsia="仿宋_GB2312" w:cstheme="minorBidi"/>
          <w:color w:val="auto"/>
          <w:sz w:val="32"/>
          <w:szCs w:val="32"/>
          <w:highlight w:val="none"/>
          <w:lang w:eastAsia="zh-CN"/>
        </w:rPr>
        <w:t>本简章发布之日起至招聘结束，如境内新增中高风险地区，从境内中高风险地区、国（境）外地区来厦的，按我市疫情防控规定执行。</w:t>
      </w:r>
    </w:p>
    <w:p>
      <w:pPr>
        <w:spacing w:line="560" w:lineRule="exact"/>
        <w:ind w:firstLine="640" w:firstLineChars="200"/>
        <w:rPr>
          <w:rFonts w:hint="eastAsia" w:ascii="仿宋_GB2312" w:eastAsia="仿宋_GB2312" w:hAnsiTheme="minorHAnsi" w:cstheme="minorBidi"/>
          <w:color w:val="auto"/>
          <w:sz w:val="32"/>
          <w:szCs w:val="32"/>
          <w:highlight w:val="none"/>
        </w:rPr>
      </w:pPr>
      <w:r>
        <w:rPr>
          <w:rFonts w:hint="eastAsia" w:ascii="仿宋_GB2312" w:eastAsia="仿宋_GB2312" w:cstheme="minorBidi"/>
          <w:color w:val="auto"/>
          <w:sz w:val="32"/>
          <w:szCs w:val="32"/>
          <w:highlight w:val="none"/>
          <w:lang w:eastAsia="zh-CN"/>
        </w:rPr>
        <w:t>招聘疫情防控要求请及时关注“报名系统”相关通知。必要时或有疑问，</w:t>
      </w:r>
      <w:r>
        <w:rPr>
          <w:rFonts w:hint="eastAsia" w:ascii="仿宋_GB2312" w:eastAsia="仿宋_GB2312" w:hAnsiTheme="minorHAnsi" w:cstheme="minorBidi"/>
          <w:color w:val="auto"/>
          <w:sz w:val="32"/>
          <w:szCs w:val="32"/>
          <w:highlight w:val="none"/>
        </w:rPr>
        <w:t>请拨打咨询专线0592-3279055获知相关政策信息</w:t>
      </w:r>
      <w:r>
        <w:rPr>
          <w:rFonts w:hint="eastAsia" w:ascii="仿宋_GB2312" w:eastAsia="仿宋_GB2312" w:cstheme="minorBidi"/>
          <w:color w:val="auto"/>
          <w:sz w:val="32"/>
          <w:szCs w:val="32"/>
          <w:highlight w:val="none"/>
          <w:lang w:eastAsia="zh-CN"/>
        </w:rPr>
        <w:t>。</w:t>
      </w:r>
      <w:r>
        <w:rPr>
          <w:rFonts w:hint="eastAsia" w:ascii="仿宋_GB2312" w:eastAsia="仿宋_GB2312" w:hAnsiTheme="minorHAnsi" w:cstheme="minorBidi"/>
          <w:color w:val="auto"/>
          <w:sz w:val="32"/>
          <w:szCs w:val="32"/>
          <w:highlight w:val="none"/>
        </w:rPr>
        <w:t>瞒报、谎报、不履行相关承诺人员将承担法律责任。</w:t>
      </w: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60" w:lineRule="exact"/>
        <w:ind w:firstLine="640" w:firstLineChars="200"/>
        <w:rPr>
          <w:rFonts w:hint="eastAsia" w:ascii="仿宋_GB2312" w:eastAsia="仿宋_GB2312" w:hAnsiTheme="minorHAnsi" w:cstheme="minorBidi"/>
          <w:color w:val="auto"/>
          <w:sz w:val="32"/>
          <w:szCs w:val="32"/>
          <w:highlight w:val="none"/>
        </w:rPr>
      </w:pPr>
    </w:p>
    <w:p>
      <w:pPr>
        <w:spacing w:line="540" w:lineRule="exact"/>
        <w:rPr>
          <w:rFonts w:ascii="黑体" w:hAnsi="黑体" w:eastAsia="黑体" w:cs="Times New Roman"/>
          <w:color w:val="000000"/>
          <w:sz w:val="32"/>
          <w:szCs w:val="32"/>
        </w:rPr>
      </w:pPr>
      <w:r>
        <w:rPr>
          <w:rFonts w:hint="eastAsia" w:ascii="黑体" w:hAnsi="黑体" w:eastAsia="黑体" w:cs="黑体"/>
          <w:color w:val="000000"/>
          <w:sz w:val="32"/>
          <w:szCs w:val="32"/>
        </w:rPr>
        <w:t>附件</w:t>
      </w:r>
    </w:p>
    <w:p>
      <w:pPr>
        <w:spacing w:line="540" w:lineRule="exact"/>
        <w:jc w:val="center"/>
        <w:rPr>
          <w:rFonts w:hint="eastAsia" w:ascii="方正小标宋简体" w:hAnsi="华文中宋" w:eastAsia="方正小标宋简体" w:cs="方正小标宋简体"/>
          <w:color w:val="000000"/>
          <w:sz w:val="44"/>
          <w:szCs w:val="44"/>
        </w:rPr>
      </w:pPr>
    </w:p>
    <w:p>
      <w:pPr>
        <w:spacing w:line="540" w:lineRule="exact"/>
        <w:jc w:val="center"/>
        <w:rPr>
          <w:rFonts w:ascii="方正小标宋简体" w:hAnsi="华文中宋" w:eastAsia="方正小标宋简体" w:cs="Times New Roman"/>
          <w:color w:val="000000"/>
          <w:sz w:val="44"/>
          <w:szCs w:val="44"/>
        </w:rPr>
      </w:pPr>
      <w:r>
        <w:rPr>
          <w:rFonts w:hint="eastAsia" w:ascii="方正小标宋简体" w:hAnsi="华文中宋" w:eastAsia="方正小标宋简体" w:cs="方正小标宋简体"/>
          <w:color w:val="000000"/>
          <w:sz w:val="44"/>
          <w:szCs w:val="44"/>
        </w:rPr>
        <w:t>离校未就业的高校毕业生报考承诺书</w:t>
      </w:r>
    </w:p>
    <w:p>
      <w:pPr>
        <w:spacing w:line="540" w:lineRule="exact"/>
        <w:rPr>
          <w:rFonts w:ascii="???????" w:hAnsi="???????" w:cs="???????"/>
          <w:b/>
          <w:bCs/>
          <w:color w:val="000000"/>
          <w:sz w:val="44"/>
          <w:szCs w:val="44"/>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0" w:beforeAutospacing="0" w:after="60" w:afterAutospacing="0" w:line="600" w:lineRule="exact"/>
        <w:ind w:left="0" w:right="0" w:firstLine="640" w:firstLineChars="200"/>
        <w:jc w:val="left"/>
        <w:textAlignment w:val="auto"/>
        <w:outlineLvl w:val="9"/>
        <w:rPr>
          <w:rFonts w:ascii="仿宋_GB2312" w:hAnsi="仿宋" w:eastAsia="仿宋_GB2312" w:cs="Times New Roman"/>
          <w:color w:val="000000"/>
          <w:kern w:val="0"/>
          <w:sz w:val="32"/>
          <w:szCs w:val="32"/>
          <w:shd w:val="clear" w:color="auto" w:fill="FFFFFF"/>
        </w:rPr>
      </w:pPr>
      <w:r>
        <w:rPr>
          <w:rFonts w:hint="eastAsia" w:ascii="仿宋_GB2312" w:hAnsi="仿宋" w:eastAsia="仿宋_GB2312" w:cs="仿宋_GB2312"/>
          <w:color w:val="000000"/>
          <w:kern w:val="0"/>
          <w:sz w:val="32"/>
          <w:szCs w:val="32"/>
          <w:shd w:val="clear" w:color="auto" w:fill="FFFFFF"/>
        </w:rPr>
        <w:t>我已仔细阅读《202</w:t>
      </w:r>
      <w:r>
        <w:rPr>
          <w:rFonts w:hint="eastAsia" w:ascii="仿宋_GB2312" w:hAnsi="仿宋" w:eastAsia="仿宋_GB2312" w:cs="仿宋_GB2312"/>
          <w:color w:val="000000"/>
          <w:kern w:val="0"/>
          <w:sz w:val="32"/>
          <w:szCs w:val="32"/>
          <w:shd w:val="clear" w:color="auto" w:fill="FFFFFF"/>
          <w:lang w:val="en-US" w:eastAsia="zh-CN"/>
        </w:rPr>
        <w:t>1</w:t>
      </w:r>
      <w:r>
        <w:rPr>
          <w:rFonts w:hint="eastAsia" w:ascii="仿宋_GB2312" w:hAnsi="仿宋" w:eastAsia="仿宋_GB2312" w:cs="仿宋_GB2312"/>
          <w:color w:val="000000"/>
          <w:kern w:val="0"/>
          <w:sz w:val="32"/>
          <w:szCs w:val="32"/>
          <w:shd w:val="clear" w:color="auto" w:fill="FFFFFF"/>
        </w:rPr>
        <w:t>年厦门市</w:t>
      </w:r>
      <w:r>
        <w:rPr>
          <w:rFonts w:hint="eastAsia" w:ascii="仿宋_GB2312" w:hAnsi="仿宋" w:eastAsia="仿宋_GB2312" w:cs="仿宋_GB2312"/>
          <w:color w:val="000000"/>
          <w:kern w:val="0"/>
          <w:sz w:val="32"/>
          <w:szCs w:val="32"/>
          <w:shd w:val="clear" w:color="auto" w:fill="FFFFFF"/>
          <w:lang w:val="en-US" w:eastAsia="zh-CN"/>
        </w:rPr>
        <w:t>事业单位联合招聘</w:t>
      </w:r>
      <w:r>
        <w:rPr>
          <w:rFonts w:hint="eastAsia" w:ascii="仿宋_GB2312" w:hAnsi="仿宋" w:eastAsia="仿宋_GB2312" w:cs="仿宋_GB2312"/>
          <w:color w:val="000000"/>
          <w:kern w:val="0"/>
          <w:sz w:val="32"/>
          <w:szCs w:val="32"/>
          <w:shd w:val="clear" w:color="auto" w:fill="FFFFFF"/>
        </w:rPr>
        <w:t>编内工作人员</w:t>
      </w:r>
      <w:r>
        <w:rPr>
          <w:rFonts w:hint="eastAsia" w:ascii="仿宋_GB2312" w:hAnsi="仿宋" w:eastAsia="仿宋_GB2312" w:cs="仿宋_GB2312"/>
          <w:color w:val="000000"/>
          <w:kern w:val="0"/>
          <w:sz w:val="32"/>
          <w:szCs w:val="32"/>
          <w:shd w:val="clear" w:color="auto" w:fill="FFFFFF"/>
          <w:lang w:val="en-US" w:eastAsia="zh-CN"/>
        </w:rPr>
        <w:t>简章</w:t>
      </w:r>
      <w:bookmarkStart w:id="83" w:name="_GoBack"/>
      <w:bookmarkEnd w:id="83"/>
      <w:r>
        <w:rPr>
          <w:rFonts w:hint="eastAsia" w:ascii="仿宋_GB2312" w:hAnsi="仿宋" w:eastAsia="仿宋_GB2312" w:cs="仿宋_GB2312"/>
          <w:color w:val="000000"/>
          <w:kern w:val="0"/>
          <w:sz w:val="32"/>
          <w:szCs w:val="32"/>
          <w:shd w:val="clear" w:color="auto" w:fill="FFFFFF"/>
        </w:rPr>
        <w:t>》，本人</w:t>
      </w:r>
      <w:r>
        <w:rPr>
          <w:rFonts w:hint="eastAsia" w:ascii="仿宋_GB2312" w:hAnsi="仿宋" w:eastAsia="仿宋_GB2312" w:cs="仿宋_GB2312"/>
          <w:color w:val="000000"/>
          <w:kern w:val="0"/>
          <w:sz w:val="32"/>
          <w:szCs w:val="32"/>
          <w:shd w:val="clear" w:color="auto" w:fill="FFFFFF"/>
          <w:lang w:eastAsia="zh-CN"/>
        </w:rPr>
        <w:t>属于</w:t>
      </w:r>
      <w:r>
        <w:rPr>
          <w:rFonts w:hint="eastAsia" w:ascii="仿宋_GB2312" w:hAnsi="仿宋" w:eastAsia="仿宋_GB2312" w:cs="仿宋_GB2312"/>
          <w:color w:val="000000"/>
          <w:kern w:val="0"/>
          <w:sz w:val="32"/>
          <w:szCs w:val="32"/>
          <w:shd w:val="clear" w:color="auto" w:fill="FFFFFF"/>
        </w:rPr>
        <w:t>以下第（</w:t>
      </w:r>
      <w:r>
        <w:rPr>
          <w:rFonts w:ascii="仿宋_GB2312" w:hAnsi="仿宋" w:eastAsia="仿宋_GB2312" w:cs="仿宋_GB2312"/>
          <w:color w:val="000000"/>
          <w:kern w:val="0"/>
          <w:sz w:val="32"/>
          <w:szCs w:val="32"/>
          <w:shd w:val="clear" w:color="auto" w:fill="FFFFFF"/>
        </w:rPr>
        <w:t xml:space="preserve">   </w:t>
      </w:r>
      <w:r>
        <w:rPr>
          <w:rFonts w:hint="eastAsia" w:ascii="仿宋_GB2312" w:hAnsi="仿宋" w:eastAsia="仿宋_GB2312" w:cs="仿宋_GB2312"/>
          <w:color w:val="000000"/>
          <w:kern w:val="0"/>
          <w:sz w:val="32"/>
          <w:szCs w:val="32"/>
          <w:shd w:val="clear" w:color="auto" w:fill="FFFFFF"/>
        </w:rPr>
        <w:t>）项</w:t>
      </w:r>
      <w:r>
        <w:rPr>
          <w:rFonts w:hint="eastAsia" w:ascii="仿宋_GB2312" w:hAnsi="仿宋" w:eastAsia="仿宋_GB2312" w:cs="仿宋_GB2312"/>
          <w:color w:val="000000"/>
          <w:kern w:val="0"/>
          <w:sz w:val="32"/>
          <w:szCs w:val="32"/>
          <w:shd w:val="clear" w:color="auto" w:fill="FFFFFF"/>
          <w:lang w:eastAsia="zh-CN"/>
        </w:rPr>
        <w:t>对象，符合报考“</w:t>
      </w:r>
      <w:r>
        <w:rPr>
          <w:rFonts w:hint="eastAsia" w:ascii="仿宋_GB2312" w:hAnsi="仿宋" w:eastAsia="仿宋_GB2312" w:cs="仿宋_GB2312"/>
          <w:color w:val="000000"/>
          <w:kern w:val="0"/>
          <w:sz w:val="32"/>
          <w:szCs w:val="32"/>
          <w:shd w:val="clear" w:color="auto" w:fill="FFFFFF"/>
          <w:lang w:val="en-US" w:eastAsia="zh-CN"/>
        </w:rPr>
        <w:t>面向应届毕业生</w:t>
      </w:r>
      <w:r>
        <w:rPr>
          <w:rFonts w:hint="eastAsia" w:ascii="仿宋_GB2312" w:hAnsi="仿宋" w:eastAsia="仿宋_GB2312" w:cs="仿宋_GB2312"/>
          <w:color w:val="000000"/>
          <w:kern w:val="0"/>
          <w:sz w:val="32"/>
          <w:szCs w:val="32"/>
          <w:shd w:val="clear" w:color="auto" w:fill="FFFFFF"/>
          <w:lang w:eastAsia="zh-CN"/>
        </w:rPr>
        <w:t>”岗位条件</w:t>
      </w:r>
      <w:r>
        <w:rPr>
          <w:rFonts w:hint="eastAsia" w:ascii="仿宋_GB2312" w:hAnsi="仿宋" w:eastAsia="仿宋_GB2312" w:cs="仿宋_GB2312"/>
          <w:color w:val="000000"/>
          <w:kern w:val="0"/>
          <w:sz w:val="32"/>
          <w:szCs w:val="32"/>
          <w:shd w:val="clear" w:color="auto" w:fill="FFFFFF"/>
        </w:rPr>
        <w:t>：</w:t>
      </w:r>
    </w:p>
    <w:p>
      <w:pPr>
        <w:numPr>
          <w:ilvl w:val="0"/>
          <w:numId w:val="13"/>
        </w:numPr>
        <w:spacing w:line="540" w:lineRule="exact"/>
        <w:ind w:firstLine="640" w:firstLineChars="200"/>
        <w:rPr>
          <w:rFonts w:hint="eastAsia" w:ascii="仿宋_GB2312" w:hAnsi="仿宋" w:eastAsia="仿宋_GB2312" w:cs="仿宋_GB2312"/>
          <w:color w:val="000000"/>
          <w:sz w:val="32"/>
          <w:szCs w:val="32"/>
          <w:shd w:val="clear" w:color="auto" w:fill="FFFFFF"/>
        </w:rPr>
      </w:pPr>
      <w:r>
        <w:rPr>
          <w:rFonts w:hint="eastAsia" w:ascii="Times New Roman" w:hAnsi="Times New Roman" w:eastAsia="仿宋_GB2312" w:cs="仿宋_GB2312"/>
          <w:color w:val="000000"/>
          <w:kern w:val="0"/>
          <w:sz w:val="32"/>
          <w:szCs w:val="32"/>
          <w:u w:val="none"/>
          <w:shd w:val="clear" w:color="auto" w:fill="FFFFFF"/>
          <w:lang w:eastAsia="zh-CN"/>
        </w:rPr>
        <w:t>离校未就业</w:t>
      </w:r>
      <w:r>
        <w:rPr>
          <w:rFonts w:hint="eastAsia" w:ascii="Times New Roman" w:hAnsi="Times New Roman" w:eastAsia="仿宋_GB2312" w:cs="仿宋_GB2312"/>
          <w:color w:val="000000"/>
          <w:kern w:val="0"/>
          <w:sz w:val="32"/>
          <w:szCs w:val="32"/>
          <w:u w:val="none"/>
          <w:shd w:val="clear" w:color="auto" w:fill="FFFFFF"/>
        </w:rPr>
        <w:t>的</w:t>
      </w:r>
      <w:r>
        <w:rPr>
          <w:rFonts w:ascii="Times New Roman" w:hAnsi="Times New Roman" w:eastAsia="仿宋_GB2312" w:cs="Times New Roman"/>
          <w:color w:val="000000"/>
          <w:kern w:val="0"/>
          <w:sz w:val="32"/>
          <w:szCs w:val="32"/>
          <w:u w:val="none"/>
          <w:shd w:val="clear" w:color="auto" w:fill="FFFFFF"/>
        </w:rPr>
        <w:t>201</w:t>
      </w:r>
      <w:r>
        <w:rPr>
          <w:rFonts w:hint="eastAsia" w:ascii="Times New Roman" w:hAnsi="Times New Roman" w:eastAsia="仿宋_GB2312" w:cs="Times New Roman"/>
          <w:color w:val="000000"/>
          <w:kern w:val="0"/>
          <w:sz w:val="32"/>
          <w:szCs w:val="32"/>
          <w:u w:val="none"/>
          <w:shd w:val="clear" w:color="auto" w:fill="FFFFFF"/>
          <w:lang w:val="en-US" w:eastAsia="zh-CN"/>
        </w:rPr>
        <w:t>9</w:t>
      </w:r>
      <w:r>
        <w:rPr>
          <w:rFonts w:hint="eastAsia" w:ascii="Times New Roman" w:hAnsi="Times New Roman" w:eastAsia="仿宋_GB2312" w:cs="Times New Roman"/>
          <w:color w:val="000000"/>
          <w:kern w:val="0"/>
          <w:sz w:val="32"/>
          <w:szCs w:val="32"/>
          <w:u w:val="none"/>
          <w:shd w:val="clear" w:color="auto" w:fill="FFFFFF"/>
          <w:lang w:eastAsia="zh-CN"/>
        </w:rPr>
        <w:t>年、</w:t>
      </w:r>
      <w:r>
        <w:rPr>
          <w:rFonts w:hint="eastAsia" w:ascii="Times New Roman" w:hAnsi="Times New Roman" w:eastAsia="仿宋_GB2312" w:cs="Times New Roman"/>
          <w:color w:val="000000"/>
          <w:kern w:val="0"/>
          <w:sz w:val="32"/>
          <w:szCs w:val="32"/>
          <w:u w:val="none"/>
          <w:shd w:val="clear" w:color="auto" w:fill="FFFFFF"/>
          <w:lang w:val="en-US" w:eastAsia="zh-CN"/>
        </w:rPr>
        <w:t>2020年</w:t>
      </w:r>
      <w:r>
        <w:rPr>
          <w:rFonts w:hint="eastAsia" w:ascii="仿宋" w:hAnsi="仿宋" w:eastAsia="仿宋" w:cs="仿宋"/>
          <w:color w:val="000000"/>
          <w:kern w:val="0"/>
          <w:sz w:val="32"/>
          <w:szCs w:val="32"/>
          <w:u w:val="none"/>
          <w:shd w:val="clear" w:color="auto" w:fill="FFFFFF"/>
        </w:rPr>
        <w:t>毕业并取得学历（学位）证书</w:t>
      </w:r>
      <w:r>
        <w:rPr>
          <w:rFonts w:hint="eastAsia" w:ascii="Times New Roman" w:hAnsi="Times New Roman" w:eastAsia="仿宋_GB2312" w:cs="仿宋_GB2312"/>
          <w:color w:val="000000"/>
          <w:kern w:val="0"/>
          <w:sz w:val="32"/>
          <w:szCs w:val="32"/>
          <w:u w:val="none"/>
          <w:shd w:val="clear" w:color="auto" w:fill="FFFFFF"/>
        </w:rPr>
        <w:t>的高校毕业生，</w:t>
      </w:r>
      <w:r>
        <w:rPr>
          <w:rFonts w:hint="eastAsia" w:ascii="仿宋_GB2312" w:hAnsi="仿宋" w:eastAsia="仿宋_GB2312" w:cs="仿宋_GB2312"/>
          <w:color w:val="000000"/>
          <w:sz w:val="32"/>
          <w:szCs w:val="32"/>
          <w:u w:val="none"/>
          <w:shd w:val="clear" w:color="auto" w:fill="FFFFFF"/>
        </w:rPr>
        <w:t>档</w:t>
      </w:r>
      <w:r>
        <w:rPr>
          <w:rFonts w:hint="eastAsia" w:ascii="仿宋_GB2312" w:hAnsi="仿宋" w:eastAsia="仿宋_GB2312" w:cs="仿宋_GB2312"/>
          <w:color w:val="000000"/>
          <w:sz w:val="32"/>
          <w:szCs w:val="32"/>
          <w:shd w:val="clear" w:color="auto" w:fill="FFFFFF"/>
        </w:rPr>
        <w:t>案</w:t>
      </w:r>
      <w:r>
        <w:rPr>
          <w:rFonts w:hint="eastAsia" w:ascii="仿宋_GB2312" w:hAnsi="仿宋" w:eastAsia="仿宋_GB2312" w:cs="仿宋_GB2312"/>
          <w:color w:val="000000"/>
          <w:sz w:val="32"/>
          <w:szCs w:val="32"/>
          <w:shd w:val="clear" w:color="auto" w:fill="FFFFFF"/>
          <w:lang w:eastAsia="zh-CN"/>
        </w:rPr>
        <w:t>等</w:t>
      </w:r>
      <w:r>
        <w:rPr>
          <w:rFonts w:hint="eastAsia" w:ascii="仿宋_GB2312" w:hAnsi="仿宋" w:eastAsia="仿宋_GB2312" w:cs="仿宋_GB2312"/>
          <w:color w:val="000000"/>
          <w:sz w:val="32"/>
          <w:szCs w:val="32"/>
          <w:shd w:val="clear" w:color="auto" w:fill="FFFFFF"/>
        </w:rPr>
        <w:t>关系仍保留在原毕业学校，或保留在各级毕业生就业主管部门</w:t>
      </w:r>
      <w:r>
        <w:rPr>
          <w:rFonts w:ascii="仿宋_GB2312" w:hAnsi="仿宋" w:eastAsia="仿宋_GB2312" w:cs="仿宋_GB2312"/>
          <w:color w:val="000000"/>
          <w:sz w:val="32"/>
          <w:szCs w:val="32"/>
          <w:shd w:val="clear" w:color="auto" w:fill="FFFFFF"/>
        </w:rPr>
        <w:t>(</w:t>
      </w:r>
      <w:r>
        <w:rPr>
          <w:rFonts w:hint="eastAsia" w:ascii="仿宋_GB2312" w:hAnsi="仿宋" w:eastAsia="仿宋_GB2312" w:cs="仿宋_GB2312"/>
          <w:color w:val="000000"/>
          <w:sz w:val="32"/>
          <w:szCs w:val="32"/>
          <w:shd w:val="clear" w:color="auto" w:fill="FFFFFF"/>
        </w:rPr>
        <w:t>毕业生就业指导服务中心</w:t>
      </w:r>
      <w:r>
        <w:rPr>
          <w:rFonts w:ascii="仿宋_GB2312" w:hAnsi="仿宋" w:eastAsia="仿宋_GB2312" w:cs="仿宋_GB2312"/>
          <w:color w:val="000000"/>
          <w:sz w:val="32"/>
          <w:szCs w:val="32"/>
          <w:shd w:val="clear" w:color="auto" w:fill="FFFFFF"/>
        </w:rPr>
        <w:t>)</w:t>
      </w:r>
      <w:r>
        <w:rPr>
          <w:rFonts w:hint="eastAsia" w:ascii="仿宋_GB2312" w:hAnsi="仿宋" w:eastAsia="仿宋_GB2312" w:cs="仿宋_GB2312"/>
          <w:color w:val="000000"/>
          <w:sz w:val="32"/>
          <w:szCs w:val="32"/>
          <w:shd w:val="clear" w:color="auto" w:fill="FFFFFF"/>
        </w:rPr>
        <w:t>、各级人才交流服务机构和各级公共就业服务机构。</w:t>
      </w:r>
    </w:p>
    <w:p>
      <w:pPr>
        <w:numPr>
          <w:ilvl w:val="0"/>
          <w:numId w:val="13"/>
        </w:numPr>
        <w:spacing w:line="54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仿宋_GB2312"/>
          <w:color w:val="000000"/>
          <w:sz w:val="32"/>
          <w:szCs w:val="32"/>
          <w:shd w:val="clear" w:color="auto" w:fill="FFFFFF"/>
        </w:rPr>
        <w:t>在国（境）外教学科研机构学习，与</w:t>
      </w:r>
      <w:r>
        <w:rPr>
          <w:rFonts w:ascii="仿宋_GB2312" w:hAnsi="仿宋" w:eastAsia="仿宋_GB2312" w:cs="仿宋_GB2312"/>
          <w:color w:val="000000"/>
          <w:sz w:val="32"/>
          <w:szCs w:val="32"/>
          <w:shd w:val="clear" w:color="auto" w:fill="FFFFFF"/>
        </w:rPr>
        <w:t>201</w:t>
      </w:r>
      <w:r>
        <w:rPr>
          <w:rFonts w:hint="eastAsia" w:ascii="仿宋_GB2312" w:hAnsi="仿宋" w:eastAsia="仿宋_GB2312" w:cs="仿宋_GB2312"/>
          <w:color w:val="000000"/>
          <w:sz w:val="32"/>
          <w:szCs w:val="32"/>
          <w:shd w:val="clear" w:color="auto" w:fill="FFFFFF"/>
          <w:lang w:val="en-US" w:eastAsia="zh-CN"/>
        </w:rPr>
        <w:t>9</w:t>
      </w:r>
      <w:r>
        <w:rPr>
          <w:rFonts w:hint="eastAsia" w:ascii="仿宋_GB2312" w:hAnsi="仿宋" w:eastAsia="仿宋_GB2312" w:cs="仿宋_GB2312"/>
          <w:color w:val="000000"/>
          <w:sz w:val="32"/>
          <w:szCs w:val="32"/>
          <w:shd w:val="clear" w:color="auto" w:fill="FFFFFF"/>
          <w:lang w:eastAsia="zh-CN"/>
        </w:rPr>
        <w:t>年</w:t>
      </w:r>
      <w:r>
        <w:rPr>
          <w:rFonts w:hint="eastAsia" w:ascii="仿宋_GB2312" w:hAnsi="仿宋" w:eastAsia="仿宋_GB2312" w:cs="仿宋_GB2312"/>
          <w:color w:val="000000"/>
          <w:sz w:val="32"/>
          <w:szCs w:val="32"/>
          <w:shd w:val="clear" w:color="auto" w:fill="FFFFFF"/>
        </w:rPr>
        <w:t>、</w:t>
      </w:r>
      <w:r>
        <w:rPr>
          <w:rFonts w:ascii="仿宋_GB2312" w:hAnsi="仿宋" w:eastAsia="仿宋_GB2312" w:cs="仿宋_GB2312"/>
          <w:color w:val="000000"/>
          <w:sz w:val="32"/>
          <w:szCs w:val="32"/>
          <w:shd w:val="clear" w:color="auto" w:fill="FFFFFF"/>
        </w:rPr>
        <w:t>20</w:t>
      </w:r>
      <w:r>
        <w:rPr>
          <w:rFonts w:hint="eastAsia" w:ascii="仿宋_GB2312" w:hAnsi="仿宋" w:eastAsia="仿宋_GB2312" w:cs="仿宋_GB2312"/>
          <w:color w:val="000000"/>
          <w:sz w:val="32"/>
          <w:szCs w:val="32"/>
          <w:shd w:val="clear" w:color="auto" w:fill="FFFFFF"/>
          <w:lang w:val="en-US" w:eastAsia="zh-CN"/>
        </w:rPr>
        <w:t>20</w:t>
      </w:r>
      <w:r>
        <w:rPr>
          <w:rFonts w:hint="eastAsia" w:ascii="仿宋_GB2312" w:hAnsi="仿宋" w:eastAsia="仿宋_GB2312" w:cs="仿宋_GB2312"/>
          <w:color w:val="000000"/>
          <w:sz w:val="32"/>
          <w:szCs w:val="32"/>
          <w:shd w:val="clear" w:color="auto" w:fill="FFFFFF"/>
          <w:lang w:eastAsia="zh-CN"/>
        </w:rPr>
        <w:t>年</w:t>
      </w:r>
      <w:r>
        <w:rPr>
          <w:rFonts w:hint="eastAsia" w:ascii="仿宋_GB2312" w:hAnsi="仿宋" w:eastAsia="仿宋_GB2312" w:cs="仿宋_GB2312"/>
          <w:color w:val="000000"/>
          <w:sz w:val="32"/>
          <w:szCs w:val="32"/>
          <w:shd w:val="clear" w:color="auto" w:fill="FFFFFF"/>
        </w:rPr>
        <w:t>国（境）内普通高校毕业生同期毕业，</w:t>
      </w:r>
      <w:r>
        <w:rPr>
          <w:rFonts w:hint="eastAsia" w:ascii="仿宋_GB2312" w:hAnsi="仿宋" w:eastAsia="仿宋_GB2312" w:cs="仿宋_GB2312"/>
          <w:color w:val="000000"/>
          <w:sz w:val="32"/>
          <w:szCs w:val="32"/>
          <w:shd w:val="clear" w:color="auto" w:fill="FFFFFF"/>
          <w:lang w:eastAsia="zh-CN"/>
        </w:rPr>
        <w:t>离校未就业</w:t>
      </w:r>
      <w:r>
        <w:rPr>
          <w:rFonts w:hint="eastAsia" w:ascii="仿宋_GB2312" w:hAnsi="仿宋" w:eastAsia="仿宋_GB2312" w:cs="仿宋_GB2312"/>
          <w:color w:val="000000"/>
          <w:sz w:val="32"/>
          <w:szCs w:val="32"/>
          <w:shd w:val="clear" w:color="auto" w:fill="FFFFFF"/>
        </w:rPr>
        <w:t>的</w:t>
      </w:r>
      <w:r>
        <w:rPr>
          <w:rFonts w:hint="eastAsia" w:ascii="仿宋_GB2312" w:hAnsi="仿宋" w:eastAsia="仿宋_GB2312" w:cs="仿宋_GB2312"/>
          <w:color w:val="000000"/>
          <w:kern w:val="0"/>
          <w:sz w:val="32"/>
          <w:szCs w:val="32"/>
        </w:rPr>
        <w:t>留学毕业生</w:t>
      </w:r>
      <w:r>
        <w:rPr>
          <w:rFonts w:hint="eastAsia" w:ascii="仿宋_GB2312" w:hAnsi="仿宋" w:eastAsia="仿宋_GB2312" w:cs="仿宋_GB2312"/>
          <w:color w:val="000000"/>
          <w:sz w:val="32"/>
          <w:szCs w:val="32"/>
          <w:shd w:val="clear" w:color="auto" w:fill="FFFFFF"/>
        </w:rPr>
        <w:t>。</w:t>
      </w:r>
    </w:p>
    <w:p>
      <w:pPr>
        <w:spacing w:line="54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仿宋_GB2312"/>
          <w:color w:val="000000"/>
          <w:sz w:val="32"/>
          <w:szCs w:val="32"/>
        </w:rPr>
        <w:t>本人郑重承诺：提供的个人信息、证件材料等均真实、准确，并学习了解《事业单位公开招聘违纪违规行为处理规定》（人社部令第</w:t>
      </w:r>
      <w:r>
        <w:rPr>
          <w:rFonts w:ascii="仿宋_GB2312" w:hAnsi="仿宋" w:eastAsia="仿宋_GB2312" w:cs="仿宋_GB2312"/>
          <w:color w:val="000000"/>
          <w:sz w:val="32"/>
          <w:szCs w:val="32"/>
        </w:rPr>
        <w:t>35</w:t>
      </w:r>
      <w:r>
        <w:rPr>
          <w:rFonts w:hint="eastAsia" w:ascii="仿宋_GB2312" w:hAnsi="仿宋" w:eastAsia="仿宋_GB2312" w:cs="仿宋_GB2312"/>
          <w:color w:val="000000"/>
          <w:sz w:val="32"/>
          <w:szCs w:val="32"/>
        </w:rPr>
        <w:t>号），对因提供有关信息证件不真实或违反有关纪律规定所造成的后果，本人自愿承担包括取消聘用资格、纳入诚信记录等在内的相应责任。</w:t>
      </w:r>
    </w:p>
    <w:p>
      <w:pPr>
        <w:spacing w:line="540" w:lineRule="exact"/>
        <w:rPr>
          <w:rFonts w:ascii="仿宋_GB2312" w:hAnsi="仿宋" w:eastAsia="仿宋_GB2312" w:cs="Times New Roman"/>
          <w:color w:val="000000"/>
          <w:sz w:val="32"/>
          <w:szCs w:val="32"/>
        </w:rPr>
      </w:pPr>
    </w:p>
    <w:p>
      <w:pPr>
        <w:spacing w:line="540" w:lineRule="exact"/>
        <w:ind w:firstLine="640" w:firstLineChars="200"/>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本人签名：</w:t>
      </w:r>
      <w:r>
        <w:rPr>
          <w:rFonts w:ascii="仿宋_GB2312" w:hAnsi="仿宋" w:eastAsia="仿宋_GB2312" w:cs="仿宋_GB2312"/>
          <w:color w:val="000000"/>
          <w:sz w:val="32"/>
          <w:szCs w:val="32"/>
        </w:rPr>
        <w:t xml:space="preserve">           </w:t>
      </w:r>
      <w:r>
        <w:rPr>
          <w:rFonts w:hint="eastAsia" w:ascii="仿宋_GB2312" w:hAnsi="仿宋" w:eastAsia="仿宋_GB2312" w:cs="仿宋_GB2312"/>
          <w:color w:val="000000"/>
          <w:sz w:val="32"/>
          <w:szCs w:val="32"/>
          <w:lang w:val="en-US" w:eastAsia="zh-CN"/>
        </w:rPr>
        <w:t xml:space="preserve">    </w:t>
      </w:r>
      <w:r>
        <w:rPr>
          <w:rFonts w:ascii="仿宋_GB2312" w:hAnsi="仿宋" w:eastAsia="仿宋_GB2312" w:cs="仿宋_GB2312"/>
          <w:color w:val="000000"/>
          <w:sz w:val="32"/>
          <w:szCs w:val="32"/>
        </w:rPr>
        <w:t xml:space="preserve"> </w:t>
      </w:r>
    </w:p>
    <w:p>
      <w:pPr>
        <w:spacing w:line="540" w:lineRule="exact"/>
        <w:ind w:firstLine="640" w:firstLineChars="200"/>
        <w:jc w:val="left"/>
        <w:rPr>
          <w:rFonts w:hint="default"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lang w:val="en-US" w:eastAsia="zh-CN"/>
        </w:rPr>
        <w:t>身份证号码：</w:t>
      </w:r>
    </w:p>
    <w:p>
      <w:pPr>
        <w:spacing w:line="540" w:lineRule="exact"/>
        <w:ind w:firstLine="640" w:firstLineChars="200"/>
        <w:jc w:val="left"/>
        <w:rPr>
          <w:rFonts w:ascii="仿宋_GB2312" w:hAnsi="仿宋" w:eastAsia="仿宋_GB2312" w:cs="Times New Roman"/>
          <w:color w:val="000000"/>
          <w:kern w:val="0"/>
          <w:sz w:val="32"/>
          <w:szCs w:val="32"/>
        </w:rPr>
      </w:pPr>
      <w:r>
        <w:rPr>
          <w:rFonts w:hint="eastAsia" w:ascii="仿宋_GB2312" w:hAnsi="仿宋" w:eastAsia="仿宋_GB2312" w:cs="仿宋_GB2312"/>
          <w:color w:val="000000"/>
          <w:sz w:val="32"/>
          <w:szCs w:val="32"/>
        </w:rPr>
        <w:t>填写日期：</w:t>
      </w:r>
      <w:r>
        <w:rPr>
          <w:rFonts w:ascii="仿宋_GB2312" w:hAnsi="仿宋" w:eastAsia="仿宋_GB2312" w:cs="仿宋_GB2312"/>
          <w:color w:val="000000"/>
          <w:sz w:val="32"/>
          <w:szCs w:val="32"/>
        </w:rPr>
        <w:t xml:space="preserve">                               </w:t>
      </w:r>
    </w:p>
    <w:p>
      <w:pPr>
        <w:spacing w:line="540" w:lineRule="exact"/>
        <w:rPr>
          <w:rFonts w:ascii="仿宋_GB2312" w:eastAsia="仿宋_GB2312" w:cs="Times New Roman"/>
          <w:color w:val="000000"/>
          <w:sz w:val="32"/>
          <w:szCs w:val="32"/>
        </w:rPr>
      </w:pPr>
    </w:p>
    <w:p>
      <w:pPr>
        <w:spacing w:line="560" w:lineRule="exact"/>
        <w:rPr>
          <w:rFonts w:hint="eastAsia" w:ascii="仿宋_GB2312" w:eastAsia="仿宋_GB2312" w:hAnsiTheme="minorHAnsi" w:cstheme="minorBidi"/>
          <w:color w:val="auto"/>
          <w:sz w:val="32"/>
          <w:szCs w:val="32"/>
          <w:highlight w:val="none"/>
          <w:lang w:val="en-US" w:eastAsia="zh-CN"/>
        </w:rPr>
      </w:pPr>
    </w:p>
    <w:p>
      <w:pPr>
        <w:spacing w:line="560" w:lineRule="exact"/>
        <w:rPr>
          <w:rFonts w:hint="eastAsia" w:ascii="仿宋_GB2312" w:eastAsia="仿宋_GB2312" w:hAnsiTheme="minorHAnsi" w:cstheme="minorBidi"/>
          <w:color w:val="auto"/>
          <w:sz w:val="32"/>
          <w:szCs w:val="32"/>
          <w:highlight w:val="none"/>
        </w:rPr>
      </w:pPr>
    </w:p>
    <w:p>
      <w:pPr>
        <w:spacing w:line="560" w:lineRule="exact"/>
        <w:ind w:firstLine="643" w:firstLineChars="200"/>
        <w:rPr>
          <w:rFonts w:hint="eastAsia" w:ascii="楷体_GB2312" w:hAnsi="楷体_GB2312" w:eastAsia="楷体_GB2312" w:cs="楷体_GB2312"/>
          <w:b/>
          <w:bCs w:val="0"/>
          <w:strike/>
          <w:dstrike w:val="0"/>
          <w:color w:val="auto"/>
          <w:kern w:val="0"/>
          <w:sz w:val="32"/>
          <w:szCs w:val="32"/>
          <w:highlight w:val="none"/>
          <w:lang w:val="en-US" w:eastAsia="zh-CN"/>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Arial Unicode MS"/>
    <w:panose1 w:val="02000000000000000000"/>
    <w:charset w:val="86"/>
    <w:family w:val="script"/>
    <w:pitch w:val="default"/>
    <w:sig w:usb0="00000000" w:usb1="00000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
    <w:altName w:val="Times New Roman"/>
    <w:panose1 w:val="00000000000000000000"/>
    <w:charset w:val="00"/>
    <w:family w:val="auto"/>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3626069"/>
      <w:docPartObj>
        <w:docPartGallery w:val="autotext"/>
      </w:docPartObj>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33626069"/>
                            <w:docPartObj>
                              <w:docPartGallery w:val="autotext"/>
                            </w:docPartObj>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533626069"/>
                      <w:docPartObj>
                        <w:docPartGallery w:val="autotext"/>
                      </w:docPartObj>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p/>
                </w:txbxContent>
              </v:textbox>
            </v:shape>
          </w:pict>
        </mc:Fallback>
      </mc:AlternateContent>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EF3B9"/>
    <w:multiLevelType w:val="singleLevel"/>
    <w:tmpl w:val="85AEF3B9"/>
    <w:lvl w:ilvl="0" w:tentative="0">
      <w:start w:val="2"/>
      <w:numFmt w:val="decimal"/>
      <w:suff w:val="nothing"/>
      <w:lvlText w:val="（%1）"/>
      <w:lvlJc w:val="left"/>
    </w:lvl>
  </w:abstractNum>
  <w:abstractNum w:abstractNumId="1">
    <w:nsid w:val="8CDE7917"/>
    <w:multiLevelType w:val="singleLevel"/>
    <w:tmpl w:val="8CDE7917"/>
    <w:lvl w:ilvl="0" w:tentative="0">
      <w:start w:val="1"/>
      <w:numFmt w:val="decimal"/>
      <w:lvlText w:val="%1."/>
      <w:lvlJc w:val="left"/>
      <w:pPr>
        <w:ind w:left="425" w:hanging="425"/>
      </w:pPr>
      <w:rPr>
        <w:rFonts w:hint="default"/>
      </w:rPr>
    </w:lvl>
  </w:abstractNum>
  <w:abstractNum w:abstractNumId="2">
    <w:nsid w:val="9D1586DE"/>
    <w:multiLevelType w:val="singleLevel"/>
    <w:tmpl w:val="9D1586DE"/>
    <w:lvl w:ilvl="0" w:tentative="0">
      <w:start w:val="1"/>
      <w:numFmt w:val="chineseCounting"/>
      <w:suff w:val="nothing"/>
      <w:lvlText w:val="%1、"/>
      <w:lvlJc w:val="left"/>
      <w:rPr>
        <w:rFonts w:hint="eastAsia"/>
      </w:rPr>
    </w:lvl>
  </w:abstractNum>
  <w:abstractNum w:abstractNumId="3">
    <w:nsid w:val="9D254202"/>
    <w:multiLevelType w:val="singleLevel"/>
    <w:tmpl w:val="9D254202"/>
    <w:lvl w:ilvl="0" w:tentative="0">
      <w:start w:val="1"/>
      <w:numFmt w:val="chineseCounting"/>
      <w:suff w:val="nothing"/>
      <w:lvlText w:val="（%1）"/>
      <w:lvlJc w:val="left"/>
      <w:rPr>
        <w:rFonts w:hint="eastAsia"/>
      </w:rPr>
    </w:lvl>
  </w:abstractNum>
  <w:abstractNum w:abstractNumId="4">
    <w:nsid w:val="A1637A3A"/>
    <w:multiLevelType w:val="singleLevel"/>
    <w:tmpl w:val="A1637A3A"/>
    <w:lvl w:ilvl="0" w:tentative="0">
      <w:start w:val="1"/>
      <w:numFmt w:val="chineseCounting"/>
      <w:suff w:val="nothing"/>
      <w:lvlText w:val="%1、"/>
      <w:lvlJc w:val="left"/>
      <w:pPr>
        <w:tabs>
          <w:tab w:val="left" w:pos="0"/>
        </w:tabs>
      </w:pPr>
      <w:rPr>
        <w:rFonts w:hint="eastAsia"/>
      </w:rPr>
    </w:lvl>
  </w:abstractNum>
  <w:abstractNum w:abstractNumId="5">
    <w:nsid w:val="B50CCCFE"/>
    <w:multiLevelType w:val="singleLevel"/>
    <w:tmpl w:val="B50CCCFE"/>
    <w:lvl w:ilvl="0" w:tentative="0">
      <w:start w:val="1"/>
      <w:numFmt w:val="chineseCounting"/>
      <w:suff w:val="nothing"/>
      <w:lvlText w:val="（%1）"/>
      <w:lvlJc w:val="left"/>
      <w:rPr>
        <w:rFonts w:hint="eastAsia"/>
      </w:rPr>
    </w:lvl>
  </w:abstractNum>
  <w:abstractNum w:abstractNumId="6">
    <w:nsid w:val="BE17E7BB"/>
    <w:multiLevelType w:val="singleLevel"/>
    <w:tmpl w:val="BE17E7BB"/>
    <w:lvl w:ilvl="0" w:tentative="0">
      <w:start w:val="3"/>
      <w:numFmt w:val="chineseCounting"/>
      <w:suff w:val="nothing"/>
      <w:lvlText w:val="（%1）"/>
      <w:lvlJc w:val="left"/>
      <w:rPr>
        <w:rFonts w:hint="eastAsia"/>
      </w:rPr>
    </w:lvl>
  </w:abstractNum>
  <w:abstractNum w:abstractNumId="7">
    <w:nsid w:val="DDA54155"/>
    <w:multiLevelType w:val="singleLevel"/>
    <w:tmpl w:val="DDA54155"/>
    <w:lvl w:ilvl="0" w:tentative="0">
      <w:start w:val="4"/>
      <w:numFmt w:val="chineseCounting"/>
      <w:suff w:val="nothing"/>
      <w:lvlText w:val="%1、"/>
      <w:lvlJc w:val="left"/>
      <w:rPr>
        <w:rFonts w:hint="eastAsia" w:ascii="黑体" w:hAnsi="黑体" w:eastAsia="黑体" w:cs="黑体"/>
        <w:strike w:val="0"/>
        <w:dstrike w:val="0"/>
      </w:rPr>
    </w:lvl>
  </w:abstractNum>
  <w:abstractNum w:abstractNumId="8">
    <w:nsid w:val="292C555B"/>
    <w:multiLevelType w:val="singleLevel"/>
    <w:tmpl w:val="292C555B"/>
    <w:lvl w:ilvl="0" w:tentative="0">
      <w:start w:val="1"/>
      <w:numFmt w:val="decimal"/>
      <w:lvlText w:val="%1."/>
      <w:lvlJc w:val="left"/>
      <w:pPr>
        <w:tabs>
          <w:tab w:val="left" w:pos="312"/>
        </w:tabs>
        <w:ind w:left="803" w:leftChars="0" w:firstLine="0" w:firstLineChars="0"/>
      </w:pPr>
    </w:lvl>
  </w:abstractNum>
  <w:abstractNum w:abstractNumId="9">
    <w:nsid w:val="29B64A69"/>
    <w:multiLevelType w:val="singleLevel"/>
    <w:tmpl w:val="29B64A69"/>
    <w:lvl w:ilvl="0" w:tentative="0">
      <w:start w:val="3"/>
      <w:numFmt w:val="decimal"/>
      <w:lvlText w:val="%1."/>
      <w:lvlJc w:val="left"/>
      <w:pPr>
        <w:tabs>
          <w:tab w:val="left" w:pos="312"/>
        </w:tabs>
      </w:pPr>
    </w:lvl>
  </w:abstractNum>
  <w:abstractNum w:abstractNumId="10">
    <w:nsid w:val="2DE76EE8"/>
    <w:multiLevelType w:val="singleLevel"/>
    <w:tmpl w:val="2DE76EE8"/>
    <w:lvl w:ilvl="0" w:tentative="0">
      <w:start w:val="3"/>
      <w:numFmt w:val="decimal"/>
      <w:suff w:val="nothing"/>
      <w:lvlText w:val="（%1）"/>
      <w:lvlJc w:val="left"/>
    </w:lvl>
  </w:abstractNum>
  <w:abstractNum w:abstractNumId="11">
    <w:nsid w:val="3FD4C978"/>
    <w:multiLevelType w:val="singleLevel"/>
    <w:tmpl w:val="3FD4C978"/>
    <w:lvl w:ilvl="0" w:tentative="0">
      <w:start w:val="1"/>
      <w:numFmt w:val="chineseCounting"/>
      <w:suff w:val="nothing"/>
      <w:lvlText w:val="（%1）"/>
      <w:lvlJc w:val="left"/>
      <w:pPr>
        <w:ind w:left="-10"/>
      </w:pPr>
      <w:rPr>
        <w:rFonts w:hint="eastAsia"/>
        <w:strike w:val="0"/>
        <w:dstrike w:val="0"/>
      </w:rPr>
    </w:lvl>
  </w:abstractNum>
  <w:abstractNum w:abstractNumId="12">
    <w:nsid w:val="6DCB4CBE"/>
    <w:multiLevelType w:val="singleLevel"/>
    <w:tmpl w:val="6DCB4CBE"/>
    <w:lvl w:ilvl="0" w:tentative="0">
      <w:start w:val="1"/>
      <w:numFmt w:val="chineseCounting"/>
      <w:suff w:val="nothing"/>
      <w:lvlText w:val="（%1）"/>
      <w:lvlJc w:val="left"/>
      <w:pPr>
        <w:ind w:left="0" w:firstLine="420"/>
      </w:pPr>
      <w:rPr>
        <w:rFonts w:hint="eastAsia"/>
        <w:strike w:val="0"/>
        <w:dstrike w:val="0"/>
      </w:rPr>
    </w:lvl>
  </w:abstractNum>
  <w:num w:numId="1">
    <w:abstractNumId w:val="4"/>
  </w:num>
  <w:num w:numId="2">
    <w:abstractNumId w:val="11"/>
  </w:num>
  <w:num w:numId="3">
    <w:abstractNumId w:val="6"/>
  </w:num>
  <w:num w:numId="4">
    <w:abstractNumId w:val="0"/>
  </w:num>
  <w:num w:numId="5">
    <w:abstractNumId w:val="10"/>
  </w:num>
  <w:num w:numId="6">
    <w:abstractNumId w:val="9"/>
  </w:num>
  <w:num w:numId="7">
    <w:abstractNumId w:val="7"/>
  </w:num>
  <w:num w:numId="8">
    <w:abstractNumId w:val="5"/>
  </w:num>
  <w:num w:numId="9">
    <w:abstractNumId w:val="1"/>
  </w:num>
  <w:num w:numId="10">
    <w:abstractNumId w:val="12"/>
  </w:num>
  <w:num w:numId="11">
    <w:abstractNumId w:val="3"/>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A16"/>
    <w:rsid w:val="00137BC5"/>
    <w:rsid w:val="0014786A"/>
    <w:rsid w:val="0017732C"/>
    <w:rsid w:val="00283FFF"/>
    <w:rsid w:val="003477C2"/>
    <w:rsid w:val="0039564C"/>
    <w:rsid w:val="00413DE3"/>
    <w:rsid w:val="00AA508C"/>
    <w:rsid w:val="00CA3A16"/>
    <w:rsid w:val="00E501FF"/>
    <w:rsid w:val="012E4057"/>
    <w:rsid w:val="01706B3D"/>
    <w:rsid w:val="01877A92"/>
    <w:rsid w:val="01E54F4F"/>
    <w:rsid w:val="029C19EF"/>
    <w:rsid w:val="02AF79A2"/>
    <w:rsid w:val="034E4D00"/>
    <w:rsid w:val="040A5012"/>
    <w:rsid w:val="0431644B"/>
    <w:rsid w:val="055067D2"/>
    <w:rsid w:val="060D0DBE"/>
    <w:rsid w:val="063C65E5"/>
    <w:rsid w:val="06B534C8"/>
    <w:rsid w:val="06EA3643"/>
    <w:rsid w:val="07872889"/>
    <w:rsid w:val="083C6075"/>
    <w:rsid w:val="0A2926EC"/>
    <w:rsid w:val="0ABE0466"/>
    <w:rsid w:val="0AC54620"/>
    <w:rsid w:val="0AC74CA5"/>
    <w:rsid w:val="0C362919"/>
    <w:rsid w:val="0C42075F"/>
    <w:rsid w:val="0C62192F"/>
    <w:rsid w:val="0C9537CF"/>
    <w:rsid w:val="0CF954AD"/>
    <w:rsid w:val="0CFA7F8B"/>
    <w:rsid w:val="0E666006"/>
    <w:rsid w:val="0E792691"/>
    <w:rsid w:val="0EEC0086"/>
    <w:rsid w:val="0EFC1000"/>
    <w:rsid w:val="0FA821AF"/>
    <w:rsid w:val="11120E04"/>
    <w:rsid w:val="115C0282"/>
    <w:rsid w:val="11D50F5D"/>
    <w:rsid w:val="12466C5E"/>
    <w:rsid w:val="127C59E8"/>
    <w:rsid w:val="12B17B3E"/>
    <w:rsid w:val="137A7CA3"/>
    <w:rsid w:val="145D3DE8"/>
    <w:rsid w:val="15714F96"/>
    <w:rsid w:val="15D95F9E"/>
    <w:rsid w:val="15E92563"/>
    <w:rsid w:val="175B119E"/>
    <w:rsid w:val="17682FA1"/>
    <w:rsid w:val="18581580"/>
    <w:rsid w:val="18904636"/>
    <w:rsid w:val="18DC4FBF"/>
    <w:rsid w:val="1E381C14"/>
    <w:rsid w:val="1FAD1DE7"/>
    <w:rsid w:val="1FAE3AD8"/>
    <w:rsid w:val="20717870"/>
    <w:rsid w:val="207874E7"/>
    <w:rsid w:val="20D11DC7"/>
    <w:rsid w:val="2107136B"/>
    <w:rsid w:val="212E6965"/>
    <w:rsid w:val="21771570"/>
    <w:rsid w:val="21CD6AB5"/>
    <w:rsid w:val="21F41D88"/>
    <w:rsid w:val="23916A34"/>
    <w:rsid w:val="23DA0315"/>
    <w:rsid w:val="23FF64C8"/>
    <w:rsid w:val="242714D3"/>
    <w:rsid w:val="248C709C"/>
    <w:rsid w:val="25454C78"/>
    <w:rsid w:val="25B64A56"/>
    <w:rsid w:val="2690248F"/>
    <w:rsid w:val="27434329"/>
    <w:rsid w:val="27A609B1"/>
    <w:rsid w:val="27E04362"/>
    <w:rsid w:val="28654F9C"/>
    <w:rsid w:val="287A7EB7"/>
    <w:rsid w:val="29DC3048"/>
    <w:rsid w:val="2A07393E"/>
    <w:rsid w:val="2A9640F7"/>
    <w:rsid w:val="2AB93EDB"/>
    <w:rsid w:val="2D0A1C91"/>
    <w:rsid w:val="2D146264"/>
    <w:rsid w:val="2D1620D0"/>
    <w:rsid w:val="2D3D3232"/>
    <w:rsid w:val="2E10141D"/>
    <w:rsid w:val="2ED55ABF"/>
    <w:rsid w:val="2EE36BA3"/>
    <w:rsid w:val="2F284924"/>
    <w:rsid w:val="2FF31FA0"/>
    <w:rsid w:val="30496ABC"/>
    <w:rsid w:val="32A52DB1"/>
    <w:rsid w:val="330D7063"/>
    <w:rsid w:val="331D1B45"/>
    <w:rsid w:val="34054802"/>
    <w:rsid w:val="34171B12"/>
    <w:rsid w:val="34D735D7"/>
    <w:rsid w:val="351F4E18"/>
    <w:rsid w:val="357E6D44"/>
    <w:rsid w:val="36254EF0"/>
    <w:rsid w:val="36433543"/>
    <w:rsid w:val="388147D1"/>
    <w:rsid w:val="38A17E31"/>
    <w:rsid w:val="38E170A5"/>
    <w:rsid w:val="3BA03D2D"/>
    <w:rsid w:val="3CAA7142"/>
    <w:rsid w:val="3D3C6670"/>
    <w:rsid w:val="3D5926B2"/>
    <w:rsid w:val="3E562D7D"/>
    <w:rsid w:val="3F2661A4"/>
    <w:rsid w:val="3F9A3645"/>
    <w:rsid w:val="3FA304C4"/>
    <w:rsid w:val="406D6EFE"/>
    <w:rsid w:val="40B5380B"/>
    <w:rsid w:val="4291180A"/>
    <w:rsid w:val="42E507E1"/>
    <w:rsid w:val="431A4FDF"/>
    <w:rsid w:val="43E56187"/>
    <w:rsid w:val="45C66CF9"/>
    <w:rsid w:val="45D103AB"/>
    <w:rsid w:val="463D3A2F"/>
    <w:rsid w:val="46DF3096"/>
    <w:rsid w:val="46FA6E62"/>
    <w:rsid w:val="47240519"/>
    <w:rsid w:val="4A880C0A"/>
    <w:rsid w:val="4C3825A0"/>
    <w:rsid w:val="4C9B4511"/>
    <w:rsid w:val="4D667BAF"/>
    <w:rsid w:val="4E073F0E"/>
    <w:rsid w:val="4EBD7FB6"/>
    <w:rsid w:val="4EC918D2"/>
    <w:rsid w:val="4EE73456"/>
    <w:rsid w:val="4F895F71"/>
    <w:rsid w:val="50247421"/>
    <w:rsid w:val="50B679B6"/>
    <w:rsid w:val="53564D9D"/>
    <w:rsid w:val="540313D5"/>
    <w:rsid w:val="54EC7875"/>
    <w:rsid w:val="554A40DA"/>
    <w:rsid w:val="557377A3"/>
    <w:rsid w:val="56BE477A"/>
    <w:rsid w:val="576324C7"/>
    <w:rsid w:val="576F2D86"/>
    <w:rsid w:val="579E6CD9"/>
    <w:rsid w:val="5A283182"/>
    <w:rsid w:val="5A551433"/>
    <w:rsid w:val="5A9340A0"/>
    <w:rsid w:val="5AAA10A0"/>
    <w:rsid w:val="5AE23015"/>
    <w:rsid w:val="5C033BC0"/>
    <w:rsid w:val="5C620362"/>
    <w:rsid w:val="5C976E58"/>
    <w:rsid w:val="5CC84C5F"/>
    <w:rsid w:val="5DFF4EA3"/>
    <w:rsid w:val="5F3A704F"/>
    <w:rsid w:val="603C3BAE"/>
    <w:rsid w:val="612F6021"/>
    <w:rsid w:val="61A8597B"/>
    <w:rsid w:val="633A3546"/>
    <w:rsid w:val="6529276A"/>
    <w:rsid w:val="65561D37"/>
    <w:rsid w:val="67587B68"/>
    <w:rsid w:val="68753401"/>
    <w:rsid w:val="68C55500"/>
    <w:rsid w:val="69767728"/>
    <w:rsid w:val="6A1F5B15"/>
    <w:rsid w:val="6A1F6AAF"/>
    <w:rsid w:val="6ACA2314"/>
    <w:rsid w:val="6BB97558"/>
    <w:rsid w:val="6BE172C8"/>
    <w:rsid w:val="6CA42558"/>
    <w:rsid w:val="6D9912B9"/>
    <w:rsid w:val="6E5D1E1F"/>
    <w:rsid w:val="6E5F2B55"/>
    <w:rsid w:val="6E69026A"/>
    <w:rsid w:val="6F122394"/>
    <w:rsid w:val="708C0CCC"/>
    <w:rsid w:val="70EA56E6"/>
    <w:rsid w:val="70EE53CD"/>
    <w:rsid w:val="712712B8"/>
    <w:rsid w:val="736B2384"/>
    <w:rsid w:val="74177270"/>
    <w:rsid w:val="746F7336"/>
    <w:rsid w:val="747852FC"/>
    <w:rsid w:val="75CD167C"/>
    <w:rsid w:val="777506C5"/>
    <w:rsid w:val="77EC41DA"/>
    <w:rsid w:val="78123420"/>
    <w:rsid w:val="785B6B77"/>
    <w:rsid w:val="78DE52DA"/>
    <w:rsid w:val="78E77648"/>
    <w:rsid w:val="793C4AC0"/>
    <w:rsid w:val="795F3C44"/>
    <w:rsid w:val="796650F2"/>
    <w:rsid w:val="796D3657"/>
    <w:rsid w:val="7A2B232E"/>
    <w:rsid w:val="7A595755"/>
    <w:rsid w:val="7D4A461B"/>
    <w:rsid w:val="7D8E4E41"/>
    <w:rsid w:val="7DA302C5"/>
    <w:rsid w:val="7E411833"/>
    <w:rsid w:val="7E924827"/>
    <w:rsid w:val="7F526B1C"/>
    <w:rsid w:val="7F771774"/>
    <w:rsid w:val="7FE65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unhideWhenUsed/>
    <w:qFormat/>
    <w:uiPriority w:val="39"/>
  </w:style>
  <w:style w:type="paragraph" w:styleId="6">
    <w:name w:val="toc 2"/>
    <w:basedOn w:val="1"/>
    <w:next w:val="1"/>
    <w:semiHidden/>
    <w:unhideWhenUsed/>
    <w:qFormat/>
    <w:uiPriority w:val="39"/>
    <w:pPr>
      <w:ind w:left="420" w:leftChars="200"/>
    </w:p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semiHidden/>
    <w:unhideWhenUsed/>
    <w:qFormat/>
    <w:uiPriority w:val="99"/>
    <w:rPr>
      <w:color w:val="0000FF"/>
      <w:u w:val="single"/>
    </w:rPr>
  </w:style>
  <w:style w:type="character" w:customStyle="1" w:styleId="11">
    <w:name w:val="页眉 Char"/>
    <w:basedOn w:val="9"/>
    <w:link w:val="4"/>
    <w:semiHidden/>
    <w:qFormat/>
    <w:uiPriority w:val="99"/>
    <w:rPr>
      <w:sz w:val="18"/>
      <w:szCs w:val="18"/>
    </w:rPr>
  </w:style>
  <w:style w:type="character" w:customStyle="1" w:styleId="12">
    <w:name w:val="页脚 Char"/>
    <w:basedOn w:val="9"/>
    <w:link w:val="3"/>
    <w:qFormat/>
    <w:uiPriority w:val="99"/>
    <w:rPr>
      <w:sz w:val="18"/>
      <w:szCs w:val="18"/>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 w:type="paragraph" w:customStyle="1" w:styleId="15">
    <w:name w:val="WPSOffice手动目录 3"/>
    <w:qFormat/>
    <w:uiPriority w:val="0"/>
    <w:pPr>
      <w:ind w:leftChars="4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5BDA11-443B-4F43-A023-58D7860BFF1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20</Pages>
  <Words>1405</Words>
  <Characters>8009</Characters>
  <Lines>66</Lines>
  <Paragraphs>18</Paragraphs>
  <TotalTime>0</TotalTime>
  <ScaleCrop>false</ScaleCrop>
  <LinksUpToDate>false</LinksUpToDate>
  <CharactersWithSpaces>9396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2019-09-12T08:54:00Z</dcterms:created>
  <dc:creator>dell</dc:creator>
  <cp:lastModifiedBy>绿豆饼回来了</cp:lastModifiedBy>
  <cp:lastPrinted>2021-10-09T03:17:00Z</cp:lastPrinted>
  <dcterms:modified xsi:type="dcterms:W3CDTF">2021-10-13T07:13:42Z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ED92CE76CC9643C5BECED2E2B22DAEED</vt:lpwstr>
  </property>
</Properties>
</file>