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2</w:t>
      </w:r>
    </w:p>
    <w:p>
      <w:pPr>
        <w:jc w:val="center"/>
        <w:rPr>
          <w:rFonts w:ascii="方正小标宋简体" w:hAnsi="Times New Roman" w:eastAsia="方正小标宋简体"/>
          <w:kern w:val="0"/>
          <w:sz w:val="36"/>
          <w:szCs w:val="36"/>
        </w:rPr>
      </w:pPr>
      <w:r>
        <w:rPr>
          <w:rFonts w:hint="eastAsia" w:ascii="方正小标宋简体" w:hAnsi="Times New Roman" w:eastAsia="方正小标宋简体"/>
          <w:spacing w:val="90"/>
          <w:kern w:val="0"/>
          <w:sz w:val="36"/>
          <w:szCs w:val="36"/>
          <w:fitText w:val="3600" w:id="752634870"/>
        </w:rPr>
        <w:t>流行病学调查</w:t>
      </w:r>
      <w:r>
        <w:rPr>
          <w:rFonts w:hint="eastAsia" w:ascii="方正小标宋简体" w:hAnsi="Times New Roman" w:eastAsia="方正小标宋简体"/>
          <w:spacing w:val="0"/>
          <w:kern w:val="0"/>
          <w:sz w:val="36"/>
          <w:szCs w:val="36"/>
          <w:fitText w:val="3600" w:id="752634870"/>
        </w:rPr>
        <w:t>表</w:t>
      </w:r>
    </w:p>
    <w:p>
      <w:pPr>
        <w:spacing w:line="440" w:lineRule="exact"/>
        <w:ind w:firstLine="560" w:firstLineChars="200"/>
        <w:jc w:val="left"/>
        <w:rPr>
          <w:rFonts w:ascii="仿宋" w:hAnsi="仿宋" w:eastAsia="仿宋"/>
          <w:sz w:val="28"/>
          <w:szCs w:val="28"/>
        </w:rPr>
      </w:pPr>
      <w:r>
        <w:rPr>
          <w:rFonts w:hint="eastAsia" w:ascii="仿宋" w:hAnsi="仿宋" w:eastAsia="仿宋"/>
          <w:sz w:val="28"/>
          <w:szCs w:val="28"/>
        </w:rPr>
        <w:t>姓名：</w:t>
      </w:r>
      <w:r>
        <w:rPr>
          <w:rFonts w:ascii="仿宋" w:hAnsi="仿宋" w:eastAsia="仿宋"/>
          <w:sz w:val="28"/>
          <w:szCs w:val="28"/>
        </w:rPr>
        <w:t xml:space="preserve">             </w:t>
      </w:r>
      <w:r>
        <w:rPr>
          <w:rFonts w:hint="eastAsia" w:ascii="仿宋" w:hAnsi="仿宋" w:eastAsia="仿宋"/>
          <w:sz w:val="28"/>
          <w:szCs w:val="28"/>
        </w:rPr>
        <w:t>性别：</w:t>
      </w:r>
      <w:r>
        <w:rPr>
          <w:rFonts w:ascii="仿宋" w:hAnsi="仿宋" w:eastAsia="仿宋"/>
          <w:sz w:val="28"/>
          <w:szCs w:val="28"/>
        </w:rPr>
        <w:t xml:space="preserve">        </w:t>
      </w:r>
      <w:r>
        <w:rPr>
          <w:rFonts w:hint="eastAsia" w:ascii="仿宋" w:hAnsi="仿宋" w:eastAsia="仿宋"/>
          <w:sz w:val="28"/>
          <w:szCs w:val="28"/>
        </w:rPr>
        <w:t>年龄：</w:t>
      </w:r>
      <w:r>
        <w:rPr>
          <w:rFonts w:ascii="仿宋" w:hAnsi="仿宋" w:eastAsia="仿宋"/>
          <w:sz w:val="28"/>
          <w:szCs w:val="28"/>
        </w:rPr>
        <w:t xml:space="preserve">       </w:t>
      </w:r>
      <w:r>
        <w:rPr>
          <w:rFonts w:hint="eastAsia" w:ascii="仿宋" w:hAnsi="仿宋" w:eastAsia="仿宋"/>
          <w:sz w:val="28"/>
          <w:szCs w:val="28"/>
        </w:rPr>
        <w:t>单位：</w:t>
      </w:r>
      <w:r>
        <w:rPr>
          <w:rFonts w:ascii="仿宋" w:hAnsi="仿宋" w:eastAsia="仿宋"/>
          <w:sz w:val="28"/>
          <w:szCs w:val="28"/>
        </w:rPr>
        <w:t xml:space="preserve">             </w:t>
      </w:r>
    </w:p>
    <w:tbl>
      <w:tblPr>
        <w:tblStyle w:val="5"/>
        <w:tblpPr w:leftFromText="181" w:rightFromText="181" w:vertAnchor="page" w:horzAnchor="margin" w:tblpXSpec="center" w:tblpY="2326"/>
        <w:tblOverlap w:val="never"/>
        <w:tblW w:w="95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6189"/>
        <w:gridCol w:w="1418"/>
        <w:gridCol w:w="631"/>
        <w:gridCol w:w="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shd w:val="clear" w:color="auto" w:fill="auto"/>
            <w:noWrap/>
            <w:vAlign w:val="center"/>
          </w:tcPr>
          <w:p>
            <w:pPr>
              <w:widowControl/>
              <w:spacing w:line="300" w:lineRule="exact"/>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序号</w:t>
            </w:r>
          </w:p>
        </w:tc>
        <w:tc>
          <w:tcPr>
            <w:tcW w:w="6189" w:type="dxa"/>
            <w:tcBorders>
              <w:bottom w:val="single" w:color="auto" w:sz="4" w:space="0"/>
            </w:tcBorders>
            <w:shd w:val="clear" w:color="auto" w:fill="auto"/>
            <w:noWrap/>
            <w:vAlign w:val="center"/>
          </w:tcPr>
          <w:p>
            <w:pPr>
              <w:widowControl/>
              <w:spacing w:line="300" w:lineRule="exact"/>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类别</w:t>
            </w:r>
          </w:p>
        </w:tc>
        <w:tc>
          <w:tcPr>
            <w:tcW w:w="1418" w:type="dxa"/>
            <w:tcBorders>
              <w:bottom w:val="single" w:color="auto" w:sz="4" w:space="0"/>
            </w:tcBorders>
            <w:vAlign w:val="center"/>
          </w:tcPr>
          <w:p>
            <w:pPr>
              <w:widowControl/>
              <w:spacing w:line="300" w:lineRule="exact"/>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否</w:t>
            </w:r>
          </w:p>
        </w:tc>
        <w:tc>
          <w:tcPr>
            <w:tcW w:w="1264" w:type="dxa"/>
            <w:gridSpan w:val="2"/>
            <w:tcBorders>
              <w:bottom w:val="single" w:color="auto" w:sz="4" w:space="0"/>
            </w:tcBorders>
            <w:shd w:val="clear" w:color="auto" w:fill="auto"/>
            <w:noWrap/>
            <w:vAlign w:val="center"/>
          </w:tcPr>
          <w:p>
            <w:pPr>
              <w:widowControl/>
              <w:spacing w:line="300" w:lineRule="exact"/>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vMerge w:val="restart"/>
            <w:shd w:val="clear" w:color="auto" w:fill="auto"/>
            <w:noWrap/>
            <w:vAlign w:val="center"/>
          </w:tcPr>
          <w:p>
            <w:pPr>
              <w:widowControl/>
              <w:spacing w:line="300" w:lineRule="exact"/>
              <w:jc w:val="center"/>
              <w:rPr>
                <w:rFonts w:ascii="仿宋" w:hAnsi="仿宋" w:eastAsia="仿宋"/>
                <w:b/>
                <w:sz w:val="24"/>
                <w:szCs w:val="24"/>
              </w:rPr>
            </w:pPr>
            <w:r>
              <w:rPr>
                <w:rFonts w:hint="eastAsia" w:ascii="仿宋" w:hAnsi="仿宋" w:eastAsia="仿宋"/>
                <w:b/>
                <w:sz w:val="24"/>
                <w:szCs w:val="24"/>
              </w:rPr>
              <w:t>1</w:t>
            </w:r>
          </w:p>
        </w:tc>
        <w:tc>
          <w:tcPr>
            <w:tcW w:w="6189" w:type="dxa"/>
            <w:tcBorders>
              <w:bottom w:val="dashSmallGap" w:color="auto" w:sz="4" w:space="0"/>
            </w:tcBorders>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近</w:t>
            </w:r>
            <w:r>
              <w:rPr>
                <w:rFonts w:ascii="仿宋" w:hAnsi="仿宋" w:eastAsia="仿宋"/>
                <w:sz w:val="24"/>
                <w:szCs w:val="24"/>
              </w:rPr>
              <w:t>28天内有无港台地区、境外旅行史和居住史</w:t>
            </w:r>
            <w:r>
              <w:rPr>
                <w:rFonts w:hint="eastAsia" w:ascii="仿宋" w:hAnsi="仿宋" w:eastAsia="仿宋"/>
                <w:sz w:val="24"/>
                <w:szCs w:val="24"/>
              </w:rPr>
              <w:t>：</w:t>
            </w:r>
          </w:p>
        </w:tc>
        <w:tc>
          <w:tcPr>
            <w:tcW w:w="1418" w:type="dxa"/>
            <w:tcBorders>
              <w:bottom w:val="dashed" w:color="auto" w:sz="4" w:space="0"/>
            </w:tcBorders>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无 </w:t>
            </w:r>
            <w:r>
              <w:rPr>
                <w:rFonts w:ascii="仿宋" w:hAnsi="仿宋" w:eastAsia="仿宋"/>
                <w:sz w:val="24"/>
                <w:szCs w:val="24"/>
              </w:rPr>
              <w:t xml:space="preserve"> </w:t>
            </w:r>
            <w:r>
              <w:rPr>
                <w:rFonts w:hint="eastAsia" w:ascii="仿宋" w:hAnsi="仿宋" w:eastAsia="仿宋"/>
                <w:sz w:val="24"/>
                <w:szCs w:val="24"/>
              </w:rPr>
              <w:t>□</w:t>
            </w:r>
          </w:p>
        </w:tc>
        <w:tc>
          <w:tcPr>
            <w:tcW w:w="1264" w:type="dxa"/>
            <w:gridSpan w:val="2"/>
            <w:tcBorders>
              <w:bottom w:val="dashed" w:color="auto" w:sz="4" w:space="0"/>
            </w:tcBorders>
            <w:shd w:val="clear" w:color="auto" w:fill="auto"/>
            <w:noWrap/>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有 </w:t>
            </w:r>
            <w:r>
              <w:rPr>
                <w:rFonts w:ascii="仿宋" w:hAnsi="仿宋" w:eastAsia="仿宋"/>
                <w:sz w:val="24"/>
                <w:szCs w:val="24"/>
              </w:rPr>
              <w:t xml:space="preserve"> </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vMerge w:val="continue"/>
            <w:shd w:val="clear" w:color="auto" w:fill="auto"/>
            <w:noWrap/>
            <w:vAlign w:val="center"/>
          </w:tcPr>
          <w:p>
            <w:pPr>
              <w:widowControl/>
              <w:spacing w:line="300" w:lineRule="exact"/>
              <w:jc w:val="center"/>
              <w:rPr>
                <w:rFonts w:ascii="仿宋" w:hAnsi="仿宋" w:eastAsia="仿宋"/>
                <w:b/>
                <w:sz w:val="24"/>
                <w:szCs w:val="24"/>
              </w:rPr>
            </w:pPr>
          </w:p>
        </w:tc>
        <w:tc>
          <w:tcPr>
            <w:tcW w:w="8871" w:type="dxa"/>
            <w:gridSpan w:val="4"/>
            <w:tcBorders>
              <w:top w:val="single" w:color="auto" w:sz="4" w:space="0"/>
            </w:tcBorders>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若有,您属于:隔离满</w:t>
            </w:r>
            <w:r>
              <w:rPr>
                <w:rFonts w:ascii="仿宋" w:hAnsi="仿宋" w:eastAsia="仿宋"/>
                <w:sz w:val="24"/>
                <w:szCs w:val="24"/>
              </w:rPr>
              <w:t>21天未满28天（）；隔离满14天未满21天（）；隔离未满14天（）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vMerge w:val="restart"/>
            <w:shd w:val="clear" w:color="auto" w:fill="auto"/>
            <w:noWrap/>
            <w:vAlign w:val="center"/>
          </w:tcPr>
          <w:p>
            <w:pPr>
              <w:widowControl/>
              <w:spacing w:line="300" w:lineRule="exact"/>
              <w:jc w:val="center"/>
              <w:rPr>
                <w:rFonts w:ascii="仿宋" w:hAnsi="仿宋" w:eastAsia="仿宋"/>
                <w:b/>
                <w:sz w:val="24"/>
                <w:szCs w:val="24"/>
              </w:rPr>
            </w:pPr>
            <w:r>
              <w:rPr>
                <w:rFonts w:hint="eastAsia" w:ascii="仿宋" w:hAnsi="仿宋" w:eastAsia="仿宋"/>
                <w:b/>
                <w:sz w:val="24"/>
                <w:szCs w:val="24"/>
              </w:rPr>
              <w:t>2</w:t>
            </w:r>
          </w:p>
        </w:tc>
        <w:tc>
          <w:tcPr>
            <w:tcW w:w="6189" w:type="dxa"/>
            <w:tcBorders>
              <w:top w:val="dashed" w:color="auto" w:sz="4" w:space="0"/>
              <w:bottom w:val="dashSmallGap" w:color="auto" w:sz="4" w:space="0"/>
            </w:tcBorders>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近</w:t>
            </w:r>
            <w:r>
              <w:rPr>
                <w:rFonts w:ascii="仿宋" w:hAnsi="仿宋" w:eastAsia="仿宋"/>
                <w:sz w:val="24"/>
                <w:szCs w:val="24"/>
              </w:rPr>
              <w:t>14天有无澳门地区旅居史：</w:t>
            </w:r>
          </w:p>
        </w:tc>
        <w:tc>
          <w:tcPr>
            <w:tcW w:w="1418" w:type="dxa"/>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无 </w:t>
            </w:r>
            <w:r>
              <w:rPr>
                <w:rFonts w:ascii="仿宋" w:hAnsi="仿宋" w:eastAsia="仿宋"/>
                <w:sz w:val="24"/>
                <w:szCs w:val="24"/>
              </w:rPr>
              <w:t xml:space="preserve"> </w:t>
            </w:r>
            <w:r>
              <w:rPr>
                <w:rFonts w:hint="eastAsia" w:ascii="仿宋" w:hAnsi="仿宋" w:eastAsia="仿宋"/>
                <w:sz w:val="24"/>
                <w:szCs w:val="24"/>
              </w:rPr>
              <w:t>□</w:t>
            </w:r>
          </w:p>
        </w:tc>
        <w:tc>
          <w:tcPr>
            <w:tcW w:w="1264" w:type="dxa"/>
            <w:gridSpan w:val="2"/>
            <w:shd w:val="clear" w:color="auto" w:fill="auto"/>
            <w:noWrap/>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有 </w:t>
            </w:r>
            <w:r>
              <w:rPr>
                <w:rFonts w:ascii="仿宋" w:hAnsi="仿宋" w:eastAsia="仿宋"/>
                <w:sz w:val="24"/>
                <w:szCs w:val="24"/>
              </w:rPr>
              <w:t xml:space="preserve"> </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vMerge w:val="continue"/>
            <w:shd w:val="clear" w:color="auto" w:fill="auto"/>
            <w:noWrap/>
            <w:vAlign w:val="center"/>
          </w:tcPr>
          <w:p>
            <w:pPr>
              <w:widowControl/>
              <w:spacing w:line="300" w:lineRule="exact"/>
              <w:jc w:val="center"/>
              <w:rPr>
                <w:rFonts w:ascii="仿宋" w:hAnsi="仿宋" w:eastAsia="仿宋"/>
                <w:b/>
                <w:sz w:val="24"/>
                <w:szCs w:val="24"/>
              </w:rPr>
            </w:pPr>
          </w:p>
        </w:tc>
        <w:tc>
          <w:tcPr>
            <w:tcW w:w="8871" w:type="dxa"/>
            <w:gridSpan w:val="4"/>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若有,您是否具有有效期内入境核酸阴性证明（）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shd w:val="clear" w:color="auto" w:fill="auto"/>
            <w:noWrap/>
            <w:vAlign w:val="center"/>
          </w:tcPr>
          <w:p>
            <w:pPr>
              <w:widowControl/>
              <w:spacing w:line="300" w:lineRule="exact"/>
              <w:jc w:val="center"/>
              <w:rPr>
                <w:rFonts w:ascii="仿宋" w:hAnsi="仿宋" w:eastAsia="仿宋"/>
                <w:b/>
                <w:sz w:val="24"/>
                <w:szCs w:val="24"/>
              </w:rPr>
            </w:pPr>
            <w:r>
              <w:rPr>
                <w:rFonts w:hint="eastAsia" w:ascii="仿宋" w:hAnsi="仿宋" w:eastAsia="仿宋"/>
                <w:b/>
                <w:sz w:val="24"/>
                <w:szCs w:val="24"/>
              </w:rPr>
              <w:t>3</w:t>
            </w:r>
          </w:p>
        </w:tc>
        <w:tc>
          <w:tcPr>
            <w:tcW w:w="6189" w:type="dxa"/>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近</w:t>
            </w:r>
            <w:r>
              <w:rPr>
                <w:rFonts w:ascii="仿宋" w:hAnsi="仿宋" w:eastAsia="仿宋"/>
                <w:sz w:val="24"/>
                <w:szCs w:val="24"/>
              </w:rPr>
              <w:t>14天有境内中高风险地区旅居史，有无接触境内中高风险地区旅居史的人员</w:t>
            </w:r>
            <w:r>
              <w:rPr>
                <w:rFonts w:hint="eastAsia" w:ascii="仿宋" w:hAnsi="仿宋" w:eastAsia="仿宋"/>
                <w:sz w:val="24"/>
                <w:szCs w:val="24"/>
              </w:rPr>
              <w:t>：</w:t>
            </w:r>
          </w:p>
        </w:tc>
        <w:tc>
          <w:tcPr>
            <w:tcW w:w="1418" w:type="dxa"/>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无 </w:t>
            </w:r>
            <w:r>
              <w:rPr>
                <w:rFonts w:ascii="仿宋" w:hAnsi="仿宋" w:eastAsia="仿宋"/>
                <w:sz w:val="24"/>
                <w:szCs w:val="24"/>
              </w:rPr>
              <w:t xml:space="preserve"> </w:t>
            </w:r>
            <w:r>
              <w:rPr>
                <w:rFonts w:hint="eastAsia" w:ascii="仿宋" w:hAnsi="仿宋" w:eastAsia="仿宋"/>
                <w:sz w:val="24"/>
                <w:szCs w:val="24"/>
              </w:rPr>
              <w:t>□</w:t>
            </w:r>
          </w:p>
        </w:tc>
        <w:tc>
          <w:tcPr>
            <w:tcW w:w="1264" w:type="dxa"/>
            <w:gridSpan w:val="2"/>
            <w:shd w:val="clear" w:color="auto" w:fill="auto"/>
            <w:noWrap/>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有 </w:t>
            </w:r>
            <w:r>
              <w:rPr>
                <w:rFonts w:ascii="仿宋" w:hAnsi="仿宋" w:eastAsia="仿宋"/>
                <w:sz w:val="24"/>
                <w:szCs w:val="24"/>
              </w:rPr>
              <w:t xml:space="preserve"> </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shd w:val="clear" w:color="auto" w:fill="auto"/>
            <w:noWrap/>
            <w:vAlign w:val="center"/>
          </w:tcPr>
          <w:p>
            <w:pPr>
              <w:widowControl/>
              <w:spacing w:line="300" w:lineRule="exact"/>
              <w:jc w:val="center"/>
              <w:rPr>
                <w:rFonts w:ascii="仿宋" w:hAnsi="仿宋" w:eastAsia="仿宋"/>
                <w:b/>
                <w:sz w:val="24"/>
                <w:szCs w:val="24"/>
              </w:rPr>
            </w:pPr>
            <w:r>
              <w:rPr>
                <w:rFonts w:hint="eastAsia" w:ascii="仿宋" w:hAnsi="仿宋" w:eastAsia="仿宋"/>
                <w:b/>
                <w:sz w:val="24"/>
                <w:szCs w:val="24"/>
              </w:rPr>
              <w:t>4</w:t>
            </w:r>
          </w:p>
        </w:tc>
        <w:tc>
          <w:tcPr>
            <w:tcW w:w="6189" w:type="dxa"/>
            <w:shd w:val="clear" w:color="auto" w:fill="auto"/>
            <w:noWrap/>
            <w:vAlign w:val="center"/>
          </w:tcPr>
          <w:p>
            <w:pPr>
              <w:widowControl/>
              <w:spacing w:line="300" w:lineRule="exact"/>
              <w:rPr>
                <w:rFonts w:ascii="仿宋" w:hAnsi="仿宋" w:eastAsia="仿宋"/>
                <w:sz w:val="24"/>
                <w:szCs w:val="24"/>
              </w:rPr>
            </w:pPr>
            <w:r>
              <w:rPr>
                <w:rFonts w:ascii="仿宋" w:hAnsi="仿宋" w:eastAsia="仿宋"/>
                <w:sz w:val="24"/>
                <w:szCs w:val="24"/>
              </w:rPr>
              <w:t>追溯日期内有</w:t>
            </w:r>
            <w:r>
              <w:rPr>
                <w:rFonts w:hint="eastAsia" w:ascii="仿宋" w:hAnsi="仿宋" w:eastAsia="仿宋"/>
                <w:sz w:val="24"/>
                <w:szCs w:val="24"/>
              </w:rPr>
              <w:t>无</w:t>
            </w:r>
            <w:r>
              <w:rPr>
                <w:rFonts w:ascii="仿宋" w:hAnsi="仿宋" w:eastAsia="仿宋"/>
                <w:sz w:val="24"/>
                <w:szCs w:val="24"/>
              </w:rPr>
              <w:t>天津市防控指挥部确定的重点涉疫地区旅居史</w:t>
            </w:r>
            <w:r>
              <w:rPr>
                <w:rFonts w:hint="eastAsia" w:ascii="仿宋" w:hAnsi="仿宋" w:eastAsia="仿宋"/>
                <w:sz w:val="24"/>
                <w:szCs w:val="24"/>
              </w:rPr>
              <w:t>或</w:t>
            </w:r>
            <w:r>
              <w:rPr>
                <w:rFonts w:ascii="仿宋" w:hAnsi="仿宋" w:eastAsia="仿宋"/>
                <w:sz w:val="24"/>
                <w:szCs w:val="24"/>
              </w:rPr>
              <w:t>感染者关联轨迹的人员</w:t>
            </w:r>
          </w:p>
        </w:tc>
        <w:tc>
          <w:tcPr>
            <w:tcW w:w="1418" w:type="dxa"/>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无 </w:t>
            </w:r>
            <w:r>
              <w:rPr>
                <w:rFonts w:ascii="仿宋" w:hAnsi="仿宋" w:eastAsia="仿宋"/>
                <w:sz w:val="24"/>
                <w:szCs w:val="24"/>
              </w:rPr>
              <w:t xml:space="preserve"> </w:t>
            </w:r>
            <w:r>
              <w:rPr>
                <w:rFonts w:hint="eastAsia" w:ascii="仿宋" w:hAnsi="仿宋" w:eastAsia="仿宋"/>
                <w:sz w:val="24"/>
                <w:szCs w:val="24"/>
              </w:rPr>
              <w:t>□</w:t>
            </w:r>
          </w:p>
        </w:tc>
        <w:tc>
          <w:tcPr>
            <w:tcW w:w="1264" w:type="dxa"/>
            <w:gridSpan w:val="2"/>
            <w:shd w:val="clear" w:color="auto" w:fill="auto"/>
            <w:noWrap/>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有 </w:t>
            </w:r>
            <w:r>
              <w:rPr>
                <w:rFonts w:ascii="仿宋" w:hAnsi="仿宋" w:eastAsia="仿宋"/>
                <w:sz w:val="24"/>
                <w:szCs w:val="24"/>
              </w:rPr>
              <w:t xml:space="preserve"> </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shd w:val="clear" w:color="auto" w:fill="auto"/>
            <w:noWrap/>
            <w:vAlign w:val="center"/>
          </w:tcPr>
          <w:p>
            <w:pPr>
              <w:widowControl/>
              <w:spacing w:line="300" w:lineRule="exact"/>
              <w:jc w:val="center"/>
              <w:rPr>
                <w:rFonts w:ascii="仿宋" w:hAnsi="仿宋" w:eastAsia="仿宋"/>
                <w:b/>
                <w:sz w:val="24"/>
                <w:szCs w:val="24"/>
              </w:rPr>
            </w:pPr>
            <w:r>
              <w:rPr>
                <w:rFonts w:hint="eastAsia" w:ascii="仿宋" w:hAnsi="仿宋" w:eastAsia="仿宋"/>
                <w:b/>
                <w:sz w:val="24"/>
                <w:szCs w:val="24"/>
              </w:rPr>
              <w:t>5</w:t>
            </w:r>
          </w:p>
        </w:tc>
        <w:tc>
          <w:tcPr>
            <w:tcW w:w="6189" w:type="dxa"/>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近</w:t>
            </w:r>
            <w:r>
              <w:rPr>
                <w:rFonts w:ascii="仿宋" w:hAnsi="仿宋" w:eastAsia="仿宋"/>
                <w:sz w:val="24"/>
                <w:szCs w:val="24"/>
              </w:rPr>
              <w:t>14天内是否为被判定为新型冠状病毒感染者（确诊病例及无症状感染者）/疑似病例及其密切接触者或密切接触者的密切接触者：</w:t>
            </w:r>
          </w:p>
        </w:tc>
        <w:tc>
          <w:tcPr>
            <w:tcW w:w="1418" w:type="dxa"/>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否 </w:t>
            </w:r>
            <w:r>
              <w:rPr>
                <w:rFonts w:ascii="仿宋" w:hAnsi="仿宋" w:eastAsia="仿宋"/>
                <w:sz w:val="24"/>
                <w:szCs w:val="24"/>
              </w:rPr>
              <w:t xml:space="preserve"> </w:t>
            </w:r>
            <w:r>
              <w:rPr>
                <w:rFonts w:hint="eastAsia" w:ascii="仿宋" w:hAnsi="仿宋" w:eastAsia="仿宋"/>
                <w:sz w:val="24"/>
                <w:szCs w:val="24"/>
              </w:rPr>
              <w:t>□</w:t>
            </w:r>
          </w:p>
        </w:tc>
        <w:tc>
          <w:tcPr>
            <w:tcW w:w="1264" w:type="dxa"/>
            <w:gridSpan w:val="2"/>
            <w:shd w:val="clear" w:color="auto" w:fill="auto"/>
            <w:noWrap/>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是 </w:t>
            </w:r>
            <w:r>
              <w:rPr>
                <w:rFonts w:ascii="仿宋" w:hAnsi="仿宋" w:eastAsia="仿宋"/>
                <w:sz w:val="24"/>
                <w:szCs w:val="24"/>
              </w:rPr>
              <w:t xml:space="preserve"> </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shd w:val="clear" w:color="auto" w:fill="auto"/>
            <w:noWrap/>
            <w:vAlign w:val="center"/>
          </w:tcPr>
          <w:p>
            <w:pPr>
              <w:widowControl/>
              <w:spacing w:line="300" w:lineRule="exact"/>
              <w:jc w:val="center"/>
              <w:rPr>
                <w:rFonts w:ascii="仿宋" w:hAnsi="仿宋" w:eastAsia="仿宋"/>
                <w:b/>
                <w:sz w:val="24"/>
                <w:szCs w:val="24"/>
              </w:rPr>
            </w:pPr>
            <w:r>
              <w:rPr>
                <w:rFonts w:hint="eastAsia" w:ascii="仿宋" w:hAnsi="仿宋" w:eastAsia="仿宋"/>
                <w:b/>
                <w:sz w:val="24"/>
                <w:szCs w:val="24"/>
              </w:rPr>
              <w:t>6</w:t>
            </w:r>
          </w:p>
        </w:tc>
        <w:tc>
          <w:tcPr>
            <w:tcW w:w="6189" w:type="dxa"/>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是否为处于</w:t>
            </w:r>
            <w:r>
              <w:rPr>
                <w:rFonts w:ascii="仿宋" w:hAnsi="仿宋" w:eastAsia="仿宋"/>
                <w:sz w:val="24"/>
                <w:szCs w:val="24"/>
              </w:rPr>
              <w:t>7天居家医学观察的密切接触者：</w:t>
            </w:r>
          </w:p>
        </w:tc>
        <w:tc>
          <w:tcPr>
            <w:tcW w:w="1418" w:type="dxa"/>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否 </w:t>
            </w:r>
            <w:r>
              <w:rPr>
                <w:rFonts w:ascii="仿宋" w:hAnsi="仿宋" w:eastAsia="仿宋"/>
                <w:sz w:val="24"/>
                <w:szCs w:val="24"/>
              </w:rPr>
              <w:t xml:space="preserve"> </w:t>
            </w:r>
            <w:r>
              <w:rPr>
                <w:rFonts w:hint="eastAsia" w:ascii="仿宋" w:hAnsi="仿宋" w:eastAsia="仿宋"/>
                <w:sz w:val="24"/>
                <w:szCs w:val="24"/>
              </w:rPr>
              <w:t>□</w:t>
            </w:r>
          </w:p>
        </w:tc>
        <w:tc>
          <w:tcPr>
            <w:tcW w:w="1264" w:type="dxa"/>
            <w:gridSpan w:val="2"/>
            <w:shd w:val="clear" w:color="auto" w:fill="auto"/>
            <w:noWrap/>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是 </w:t>
            </w:r>
            <w:r>
              <w:rPr>
                <w:rFonts w:ascii="仿宋" w:hAnsi="仿宋" w:eastAsia="仿宋"/>
                <w:sz w:val="24"/>
                <w:szCs w:val="24"/>
              </w:rPr>
              <w:t xml:space="preserve"> </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shd w:val="clear" w:color="auto" w:fill="auto"/>
            <w:noWrap/>
            <w:vAlign w:val="center"/>
          </w:tcPr>
          <w:p>
            <w:pPr>
              <w:widowControl/>
              <w:spacing w:line="300" w:lineRule="exact"/>
              <w:jc w:val="center"/>
              <w:rPr>
                <w:rFonts w:ascii="仿宋" w:hAnsi="仿宋" w:eastAsia="仿宋"/>
                <w:b/>
                <w:sz w:val="24"/>
                <w:szCs w:val="24"/>
              </w:rPr>
            </w:pPr>
            <w:r>
              <w:rPr>
                <w:rFonts w:hint="eastAsia" w:ascii="仿宋" w:hAnsi="仿宋" w:eastAsia="仿宋"/>
                <w:b/>
                <w:sz w:val="24"/>
                <w:szCs w:val="24"/>
              </w:rPr>
              <w:t>7</w:t>
            </w:r>
          </w:p>
        </w:tc>
        <w:tc>
          <w:tcPr>
            <w:tcW w:w="6189" w:type="dxa"/>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是否为已治愈出院的新冠肺炎确诊病例或已解除集中隔离医学观察的无症状感染者，尚在随访及医学观察期内：</w:t>
            </w:r>
          </w:p>
        </w:tc>
        <w:tc>
          <w:tcPr>
            <w:tcW w:w="1418" w:type="dxa"/>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否 </w:t>
            </w:r>
            <w:r>
              <w:rPr>
                <w:rFonts w:ascii="仿宋" w:hAnsi="仿宋" w:eastAsia="仿宋"/>
                <w:sz w:val="24"/>
                <w:szCs w:val="24"/>
              </w:rPr>
              <w:t xml:space="preserve"> </w:t>
            </w:r>
            <w:r>
              <w:rPr>
                <w:rFonts w:hint="eastAsia" w:ascii="仿宋" w:hAnsi="仿宋" w:eastAsia="仿宋"/>
                <w:sz w:val="24"/>
                <w:szCs w:val="24"/>
              </w:rPr>
              <w:t>□</w:t>
            </w:r>
          </w:p>
        </w:tc>
        <w:tc>
          <w:tcPr>
            <w:tcW w:w="1264" w:type="dxa"/>
            <w:gridSpan w:val="2"/>
            <w:shd w:val="clear" w:color="auto" w:fill="auto"/>
            <w:noWrap/>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是 </w:t>
            </w:r>
            <w:r>
              <w:rPr>
                <w:rFonts w:ascii="仿宋" w:hAnsi="仿宋" w:eastAsia="仿宋"/>
                <w:sz w:val="24"/>
                <w:szCs w:val="24"/>
              </w:rPr>
              <w:t xml:space="preserve"> </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shd w:val="clear" w:color="auto" w:fill="auto"/>
            <w:noWrap/>
            <w:vAlign w:val="center"/>
          </w:tcPr>
          <w:p>
            <w:pPr>
              <w:widowControl/>
              <w:spacing w:line="300" w:lineRule="exact"/>
              <w:jc w:val="center"/>
              <w:rPr>
                <w:rFonts w:ascii="仿宋" w:hAnsi="仿宋" w:eastAsia="仿宋"/>
                <w:b/>
                <w:sz w:val="24"/>
                <w:szCs w:val="24"/>
              </w:rPr>
            </w:pPr>
            <w:r>
              <w:rPr>
                <w:rFonts w:hint="eastAsia" w:ascii="仿宋" w:hAnsi="仿宋" w:eastAsia="仿宋"/>
                <w:b/>
                <w:sz w:val="24"/>
                <w:szCs w:val="24"/>
              </w:rPr>
              <w:t>8</w:t>
            </w:r>
          </w:p>
        </w:tc>
        <w:tc>
          <w:tcPr>
            <w:tcW w:w="6189" w:type="dxa"/>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近</w:t>
            </w:r>
            <w:r>
              <w:rPr>
                <w:rFonts w:ascii="仿宋" w:hAnsi="仿宋" w:eastAsia="仿宋"/>
                <w:sz w:val="24"/>
                <w:szCs w:val="24"/>
              </w:rPr>
              <w:t>14天内是否出现过发热（体温≥37.3℃），且伴有呼吸道如咳嗽、咽痛、新发咽干、咽痒等症状者：</w:t>
            </w:r>
          </w:p>
        </w:tc>
        <w:tc>
          <w:tcPr>
            <w:tcW w:w="1418" w:type="dxa"/>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否 </w:t>
            </w:r>
            <w:r>
              <w:rPr>
                <w:rFonts w:ascii="仿宋" w:hAnsi="仿宋" w:eastAsia="仿宋"/>
                <w:sz w:val="24"/>
                <w:szCs w:val="24"/>
              </w:rPr>
              <w:t xml:space="preserve"> </w:t>
            </w:r>
            <w:r>
              <w:rPr>
                <w:rFonts w:hint="eastAsia" w:ascii="仿宋" w:hAnsi="仿宋" w:eastAsia="仿宋"/>
                <w:sz w:val="24"/>
                <w:szCs w:val="24"/>
              </w:rPr>
              <w:t>□</w:t>
            </w:r>
          </w:p>
        </w:tc>
        <w:tc>
          <w:tcPr>
            <w:tcW w:w="1264" w:type="dxa"/>
            <w:gridSpan w:val="2"/>
            <w:shd w:val="clear" w:color="auto" w:fill="auto"/>
            <w:noWrap/>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是 </w:t>
            </w:r>
            <w:r>
              <w:rPr>
                <w:rFonts w:ascii="仿宋" w:hAnsi="仿宋" w:eastAsia="仿宋"/>
                <w:sz w:val="24"/>
                <w:szCs w:val="24"/>
              </w:rPr>
              <w:t xml:space="preserve"> </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shd w:val="clear" w:color="auto" w:fill="auto"/>
            <w:noWrap/>
            <w:vAlign w:val="center"/>
          </w:tcPr>
          <w:p>
            <w:pPr>
              <w:widowControl/>
              <w:spacing w:line="300" w:lineRule="exact"/>
              <w:jc w:val="center"/>
              <w:rPr>
                <w:rFonts w:ascii="仿宋" w:hAnsi="仿宋" w:eastAsia="仿宋"/>
                <w:b/>
                <w:sz w:val="24"/>
                <w:szCs w:val="24"/>
              </w:rPr>
            </w:pPr>
            <w:r>
              <w:rPr>
                <w:rFonts w:hint="eastAsia" w:ascii="仿宋" w:hAnsi="仿宋" w:eastAsia="仿宋"/>
                <w:b/>
                <w:sz w:val="24"/>
                <w:szCs w:val="24"/>
              </w:rPr>
              <w:t>9</w:t>
            </w:r>
          </w:p>
        </w:tc>
        <w:tc>
          <w:tcPr>
            <w:tcW w:w="6189" w:type="dxa"/>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健康码是否为橙码或红码：</w:t>
            </w:r>
          </w:p>
        </w:tc>
        <w:tc>
          <w:tcPr>
            <w:tcW w:w="1418" w:type="dxa"/>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否 </w:t>
            </w:r>
            <w:r>
              <w:rPr>
                <w:rFonts w:ascii="仿宋" w:hAnsi="仿宋" w:eastAsia="仿宋"/>
                <w:sz w:val="24"/>
                <w:szCs w:val="24"/>
              </w:rPr>
              <w:t xml:space="preserve"> </w:t>
            </w:r>
            <w:r>
              <w:rPr>
                <w:rFonts w:hint="eastAsia" w:ascii="仿宋" w:hAnsi="仿宋" w:eastAsia="仿宋"/>
                <w:sz w:val="24"/>
                <w:szCs w:val="24"/>
              </w:rPr>
              <w:t>□</w:t>
            </w:r>
          </w:p>
        </w:tc>
        <w:tc>
          <w:tcPr>
            <w:tcW w:w="631" w:type="dxa"/>
            <w:shd w:val="clear" w:color="auto" w:fill="auto"/>
            <w:noWrap/>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橙□</w:t>
            </w:r>
          </w:p>
        </w:tc>
        <w:tc>
          <w:tcPr>
            <w:tcW w:w="633" w:type="dxa"/>
            <w:shd w:val="clear" w:color="auto" w:fill="auto"/>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640" w:type="dxa"/>
            <w:vMerge w:val="restart"/>
            <w:shd w:val="clear" w:color="auto" w:fill="auto"/>
            <w:noWrap/>
            <w:vAlign w:val="center"/>
          </w:tcPr>
          <w:p>
            <w:pPr>
              <w:widowControl/>
              <w:spacing w:line="300" w:lineRule="exact"/>
              <w:jc w:val="center"/>
              <w:rPr>
                <w:rFonts w:ascii="仿宋" w:hAnsi="仿宋" w:eastAsia="仿宋"/>
                <w:b/>
                <w:sz w:val="24"/>
                <w:szCs w:val="24"/>
              </w:rPr>
            </w:pPr>
            <w:r>
              <w:rPr>
                <w:rFonts w:hint="eastAsia" w:ascii="仿宋" w:hAnsi="仿宋" w:eastAsia="仿宋"/>
                <w:b/>
                <w:sz w:val="24"/>
                <w:szCs w:val="24"/>
              </w:rPr>
              <w:t>10</w:t>
            </w:r>
          </w:p>
        </w:tc>
        <w:tc>
          <w:tcPr>
            <w:tcW w:w="6189" w:type="dxa"/>
            <w:tcBorders>
              <w:bottom w:val="dashSmallGap" w:color="auto" w:sz="4" w:space="0"/>
            </w:tcBorders>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通信大数据行程卡是否为“非绿卡”或显示“</w:t>
            </w:r>
            <w:r>
              <w:rPr>
                <w:rFonts w:ascii="仿宋" w:hAnsi="仿宋" w:eastAsia="仿宋"/>
                <w:sz w:val="24"/>
                <w:szCs w:val="24"/>
              </w:rPr>
              <w:t>*”</w:t>
            </w:r>
            <w:r>
              <w:rPr>
                <w:rFonts w:hint="eastAsia" w:ascii="仿宋" w:hAnsi="仿宋" w:eastAsia="仿宋"/>
                <w:sz w:val="24"/>
                <w:szCs w:val="24"/>
              </w:rPr>
              <w:t>或显示“天津市以外地区”</w:t>
            </w:r>
          </w:p>
        </w:tc>
        <w:tc>
          <w:tcPr>
            <w:tcW w:w="1418" w:type="dxa"/>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否 </w:t>
            </w:r>
            <w:r>
              <w:rPr>
                <w:rFonts w:ascii="仿宋" w:hAnsi="仿宋" w:eastAsia="仿宋"/>
                <w:sz w:val="24"/>
                <w:szCs w:val="24"/>
              </w:rPr>
              <w:t xml:space="preserve"> </w:t>
            </w:r>
            <w:r>
              <w:rPr>
                <w:rFonts w:hint="eastAsia" w:ascii="仿宋" w:hAnsi="仿宋" w:eastAsia="仿宋"/>
                <w:sz w:val="24"/>
                <w:szCs w:val="24"/>
              </w:rPr>
              <w:t>□</w:t>
            </w:r>
          </w:p>
        </w:tc>
        <w:tc>
          <w:tcPr>
            <w:tcW w:w="1264" w:type="dxa"/>
            <w:gridSpan w:val="2"/>
            <w:shd w:val="clear" w:color="auto" w:fill="auto"/>
            <w:noWrap/>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 xml:space="preserve">是 </w:t>
            </w:r>
            <w:r>
              <w:rPr>
                <w:rFonts w:ascii="仿宋" w:hAnsi="仿宋" w:eastAsia="仿宋"/>
                <w:sz w:val="24"/>
                <w:szCs w:val="24"/>
              </w:rPr>
              <w:t xml:space="preserve"> </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vMerge w:val="continue"/>
            <w:shd w:val="clear" w:color="auto" w:fill="auto"/>
            <w:noWrap/>
            <w:vAlign w:val="center"/>
          </w:tcPr>
          <w:p>
            <w:pPr>
              <w:widowControl/>
              <w:spacing w:line="300" w:lineRule="exact"/>
              <w:jc w:val="center"/>
              <w:rPr>
                <w:rFonts w:ascii="仿宋" w:hAnsi="仿宋" w:eastAsia="仿宋"/>
                <w:b/>
                <w:sz w:val="24"/>
                <w:szCs w:val="24"/>
              </w:rPr>
            </w:pPr>
          </w:p>
        </w:tc>
        <w:tc>
          <w:tcPr>
            <w:tcW w:w="8871" w:type="dxa"/>
            <w:gridSpan w:val="4"/>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如果是：显示的是</w:t>
            </w:r>
            <w:r>
              <w:rPr>
                <w:rFonts w:ascii="仿宋" w:hAnsi="仿宋" w:eastAsia="仿宋"/>
                <w:sz w:val="24"/>
                <w:szCs w:val="24"/>
              </w:rPr>
              <w:t>非绿卡（</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w:t>
            </w:r>
            <w:r>
              <w:rPr>
                <w:rFonts w:ascii="仿宋" w:hAnsi="仿宋" w:eastAsia="仿宋"/>
                <w:sz w:val="24"/>
                <w:szCs w:val="24"/>
              </w:rPr>
              <w:t>“*”（</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；“天津市以外地区”（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vMerge w:val="restart"/>
            <w:shd w:val="clear" w:color="auto" w:fill="auto"/>
            <w:noWrap/>
            <w:vAlign w:val="center"/>
          </w:tcPr>
          <w:p>
            <w:pPr>
              <w:widowControl/>
              <w:spacing w:line="300" w:lineRule="exact"/>
              <w:jc w:val="center"/>
              <w:rPr>
                <w:rFonts w:ascii="仿宋" w:hAnsi="仿宋" w:eastAsia="仿宋"/>
                <w:b/>
                <w:sz w:val="24"/>
                <w:szCs w:val="24"/>
              </w:rPr>
            </w:pPr>
            <w:r>
              <w:rPr>
                <w:rFonts w:ascii="仿宋" w:hAnsi="仿宋" w:eastAsia="仿宋"/>
                <w:b/>
                <w:sz w:val="24"/>
                <w:szCs w:val="24"/>
              </w:rPr>
              <w:t>1</w:t>
            </w:r>
            <w:r>
              <w:rPr>
                <w:rFonts w:hint="eastAsia" w:ascii="仿宋" w:hAnsi="仿宋" w:eastAsia="仿宋"/>
                <w:b/>
                <w:sz w:val="24"/>
                <w:szCs w:val="24"/>
              </w:rPr>
              <w:t>1</w:t>
            </w:r>
          </w:p>
        </w:tc>
        <w:tc>
          <w:tcPr>
            <w:tcW w:w="6189" w:type="dxa"/>
            <w:tcBorders>
              <w:bottom w:val="dashSmallGap" w:color="auto" w:sz="4" w:space="0"/>
            </w:tcBorders>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是否已全程接种新冠病毒疫苗：</w:t>
            </w:r>
          </w:p>
        </w:tc>
        <w:tc>
          <w:tcPr>
            <w:tcW w:w="1418" w:type="dxa"/>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已接种□</w:t>
            </w:r>
          </w:p>
        </w:tc>
        <w:tc>
          <w:tcPr>
            <w:tcW w:w="1264" w:type="dxa"/>
            <w:gridSpan w:val="2"/>
            <w:shd w:val="clear" w:color="auto" w:fill="auto"/>
            <w:noWrap/>
            <w:vAlign w:val="center"/>
          </w:tcPr>
          <w:p>
            <w:pPr>
              <w:widowControl/>
              <w:spacing w:line="300" w:lineRule="exact"/>
              <w:jc w:val="center"/>
              <w:rPr>
                <w:rFonts w:ascii="仿宋" w:hAnsi="仿宋" w:eastAsia="仿宋"/>
                <w:sz w:val="24"/>
                <w:szCs w:val="24"/>
              </w:rPr>
            </w:pPr>
            <w:r>
              <w:rPr>
                <w:rFonts w:hint="eastAsia" w:ascii="仿宋" w:hAnsi="仿宋" w:eastAsia="仿宋"/>
                <w:sz w:val="24"/>
                <w:szCs w:val="24"/>
              </w:rPr>
              <w:t>未接种□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40" w:type="dxa"/>
            <w:vMerge w:val="continue"/>
            <w:shd w:val="clear" w:color="auto" w:fill="auto"/>
            <w:noWrap/>
            <w:vAlign w:val="center"/>
          </w:tcPr>
          <w:p>
            <w:pPr>
              <w:widowControl/>
              <w:spacing w:line="300" w:lineRule="exact"/>
              <w:jc w:val="center"/>
              <w:rPr>
                <w:rFonts w:ascii="仿宋" w:hAnsi="仿宋" w:eastAsia="仿宋"/>
                <w:sz w:val="24"/>
                <w:szCs w:val="24"/>
              </w:rPr>
            </w:pPr>
          </w:p>
        </w:tc>
        <w:tc>
          <w:tcPr>
            <w:tcW w:w="8871" w:type="dxa"/>
            <w:gridSpan w:val="4"/>
            <w:shd w:val="clear" w:color="auto" w:fill="auto"/>
            <w:noWrap/>
            <w:vAlign w:val="center"/>
          </w:tcPr>
          <w:p>
            <w:pPr>
              <w:widowControl/>
              <w:spacing w:line="300" w:lineRule="exact"/>
              <w:rPr>
                <w:rFonts w:ascii="仿宋" w:hAnsi="仿宋" w:eastAsia="仿宋"/>
                <w:sz w:val="24"/>
                <w:szCs w:val="24"/>
              </w:rPr>
            </w:pPr>
            <w:r>
              <w:rPr>
                <w:rFonts w:hint="eastAsia" w:ascii="仿宋" w:hAnsi="仿宋" w:eastAsia="仿宋"/>
                <w:sz w:val="24"/>
                <w:szCs w:val="24"/>
              </w:rPr>
              <w:t>如果未完成疫苗接种，原因：</w:t>
            </w:r>
          </w:p>
        </w:tc>
      </w:tr>
    </w:tbl>
    <w:p>
      <w:pPr>
        <w:spacing w:line="440" w:lineRule="exact"/>
        <w:jc w:val="left"/>
        <w:rPr>
          <w:rFonts w:ascii="Times New Roman"/>
          <w:b/>
          <w:bCs/>
          <w:sz w:val="28"/>
          <w:szCs w:val="28"/>
        </w:rPr>
      </w:pPr>
      <w:r>
        <w:rPr>
          <w:rFonts w:hint="eastAsia" w:ascii="Times New Roman"/>
          <w:b/>
          <w:bCs/>
          <w:sz w:val="28"/>
          <w:szCs w:val="28"/>
        </w:rPr>
        <w:t xml:space="preserve"> </w:t>
      </w:r>
      <w:r>
        <w:rPr>
          <w:rFonts w:ascii="Times New Roman"/>
          <w:b/>
          <w:bCs/>
          <w:sz w:val="28"/>
          <w:szCs w:val="28"/>
        </w:rPr>
        <w:t xml:space="preserve">    </w:t>
      </w:r>
    </w:p>
    <w:p>
      <w:pPr>
        <w:spacing w:line="440" w:lineRule="exact"/>
        <w:jc w:val="left"/>
        <w:rPr>
          <w:rFonts w:ascii="Times New Roman"/>
          <w:b/>
          <w:bCs/>
          <w:sz w:val="28"/>
          <w:szCs w:val="28"/>
        </w:rPr>
      </w:pPr>
      <w:r>
        <w:rPr>
          <w:rFonts w:hint="eastAsia" w:ascii="Times New Roman"/>
          <w:b/>
          <w:bCs/>
          <w:sz w:val="28"/>
          <w:szCs w:val="28"/>
        </w:rPr>
        <w:t xml:space="preserve">     </w:t>
      </w:r>
    </w:p>
    <w:p>
      <w:pPr>
        <w:spacing w:line="440" w:lineRule="exact"/>
        <w:jc w:val="left"/>
        <w:rPr>
          <w:rFonts w:ascii="Times New Roman"/>
          <w:b/>
          <w:bCs/>
          <w:sz w:val="28"/>
          <w:szCs w:val="28"/>
        </w:rPr>
      </w:pPr>
      <w:r>
        <w:rPr>
          <w:rFonts w:hint="eastAsia" w:ascii="Times New Roman"/>
          <w:b/>
          <w:bCs/>
          <w:sz w:val="28"/>
          <w:szCs w:val="28"/>
        </w:rPr>
        <w:t xml:space="preserve">   </w:t>
      </w:r>
    </w:p>
    <w:p>
      <w:pPr>
        <w:spacing w:line="440" w:lineRule="exact"/>
        <w:ind w:firstLine="422" w:firstLineChars="150"/>
        <w:jc w:val="left"/>
        <w:rPr>
          <w:rFonts w:ascii="Times New Roman"/>
          <w:sz w:val="28"/>
          <w:szCs w:val="28"/>
        </w:rPr>
      </w:pPr>
      <w:r>
        <w:rPr>
          <w:rFonts w:hint="eastAsia" w:ascii="Times New Roman"/>
          <w:b/>
          <w:bCs/>
          <w:sz w:val="28"/>
          <w:szCs w:val="28"/>
        </w:rPr>
        <w:t xml:space="preserve">   本人确认以上情况属实。</w:t>
      </w:r>
      <w:r>
        <w:rPr>
          <w:rFonts w:ascii="Times New Roman"/>
          <w:b/>
          <w:bCs/>
          <w:sz w:val="28"/>
          <w:szCs w:val="28"/>
        </w:rPr>
        <w:t xml:space="preserve">                </w:t>
      </w:r>
      <w:r>
        <w:rPr>
          <w:rFonts w:hint="eastAsia" w:ascii="Times New Roman"/>
          <w:b/>
          <w:bCs/>
          <w:sz w:val="28"/>
          <w:szCs w:val="28"/>
        </w:rPr>
        <w:t>签字：</w:t>
      </w:r>
      <w:r>
        <w:rPr>
          <w:rFonts w:ascii="Times New Roman"/>
          <w:sz w:val="28"/>
          <w:szCs w:val="28"/>
          <w:u w:val="single"/>
        </w:rPr>
        <w:t xml:space="preserve">                   </w:t>
      </w:r>
    </w:p>
    <w:p>
      <w:pPr>
        <w:spacing w:line="440" w:lineRule="exact"/>
        <w:jc w:val="left"/>
      </w:pPr>
      <w:r>
        <w:rPr>
          <w:rFonts w:ascii="Times New Roman"/>
          <w:sz w:val="28"/>
          <w:szCs w:val="28"/>
        </w:rPr>
        <w:t xml:space="preserve"> </w:t>
      </w:r>
    </w:p>
    <w:p>
      <w:pPr>
        <w:spacing w:line="560" w:lineRule="exact"/>
        <w:jc w:val="left"/>
        <w:rPr>
          <w:rFonts w:ascii="楷体" w:hAnsi="楷体" w:eastAsia="楷体" w:cs="方正仿宋_GBK"/>
          <w:sz w:val="32"/>
          <w:szCs w:val="32"/>
        </w:rPr>
      </w:pPr>
      <w:r>
        <w:rPr>
          <w:rFonts w:hint="eastAsia" w:ascii="黑体" w:hAnsi="黑体" w:eastAsia="黑体" w:cs="Times New Roman"/>
          <w:sz w:val="32"/>
          <w:szCs w:val="32"/>
        </w:rPr>
        <w:t xml:space="preserve">     注：</w:t>
      </w:r>
      <w:r>
        <w:rPr>
          <w:rFonts w:ascii="楷体" w:hAnsi="楷体" w:eastAsia="楷体" w:cs="方正仿宋_GBK"/>
          <w:sz w:val="32"/>
          <w:szCs w:val="32"/>
        </w:rPr>
        <w:t>天津市防控指挥部确定的重点涉疫地区和追溯时间根据</w:t>
      </w:r>
    </w:p>
    <w:p>
      <w:pPr>
        <w:spacing w:line="560" w:lineRule="exact"/>
        <w:jc w:val="left"/>
        <w:rPr>
          <w:rFonts w:ascii="楷体" w:hAnsi="楷体" w:eastAsia="楷体" w:cs="方正仿宋_GBK"/>
          <w:sz w:val="32"/>
          <w:szCs w:val="32"/>
        </w:rPr>
      </w:pPr>
      <w:r>
        <w:rPr>
          <w:rFonts w:hint="eastAsia" w:ascii="楷体" w:hAnsi="楷体" w:eastAsia="楷体" w:cs="方正仿宋_GBK"/>
          <w:sz w:val="32"/>
          <w:szCs w:val="32"/>
        </w:rPr>
        <w:t xml:space="preserve">         </w:t>
      </w:r>
      <w:r>
        <w:rPr>
          <w:rFonts w:ascii="楷体" w:hAnsi="楷体" w:eastAsia="楷体" w:cs="方正仿宋_GBK"/>
          <w:sz w:val="32"/>
          <w:szCs w:val="32"/>
        </w:rPr>
        <w:t>国内疫情变化随时调整，可关注“健康天津”公众号或</w:t>
      </w:r>
    </w:p>
    <w:p>
      <w:pPr>
        <w:spacing w:line="560" w:lineRule="exact"/>
        <w:jc w:val="left"/>
        <w:rPr>
          <w:rFonts w:ascii="黑体" w:hAnsi="黑体" w:eastAsia="黑体" w:cs="Times New Roman"/>
          <w:sz w:val="32"/>
          <w:szCs w:val="32"/>
        </w:rPr>
        <w:sectPr>
          <w:footerReference r:id="rId3" w:type="default"/>
          <w:pgSz w:w="11906" w:h="16838"/>
          <w:pgMar w:top="720" w:right="720" w:bottom="720" w:left="720" w:header="851" w:footer="992" w:gutter="0"/>
          <w:cols w:space="425" w:num="1"/>
          <w:docGrid w:type="lines" w:linePitch="312" w:charSpace="0"/>
        </w:sectPr>
      </w:pPr>
      <w:r>
        <w:rPr>
          <w:rFonts w:hint="eastAsia" w:ascii="楷体" w:hAnsi="楷体" w:eastAsia="楷体" w:cs="方正仿宋_GBK"/>
          <w:sz w:val="32"/>
          <w:szCs w:val="32"/>
        </w:rPr>
        <w:t xml:space="preserve">        </w:t>
      </w:r>
      <w:r>
        <w:rPr>
          <w:rFonts w:ascii="楷体" w:hAnsi="楷体" w:eastAsia="楷体" w:cs="方正仿宋_GBK"/>
          <w:sz w:val="32"/>
          <w:szCs w:val="32"/>
        </w:rPr>
        <w:t>“津云”客户端</w:t>
      </w:r>
    </w:p>
    <w:p>
      <w:pPr>
        <w:snapToGrid w:val="0"/>
        <w:spacing w:line="400" w:lineRule="exact"/>
        <w:jc w:val="lef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Adobe 宋体 Std L">
    <w:altName w:val="宋体"/>
    <w:panose1 w:val="00000000000000000000"/>
    <w:charset w:val="86"/>
    <w:family w:val="roman"/>
    <w:pitch w:val="default"/>
    <w:sig w:usb0="00000000" w:usb1="00000000" w:usb2="00000016" w:usb3="00000000" w:csb0="00060007" w:csb1="00000000"/>
  </w:font>
  <w:font w:name="华文宋体">
    <w:altName w:val="宋体"/>
    <w:panose1 w:val="02010600040101010101"/>
    <w:charset w:val="86"/>
    <w:family w:val="auto"/>
    <w:pitch w:val="default"/>
    <w:sig w:usb0="00000000" w:usb1="00000000" w:usb2="00000010" w:usb3="00000000" w:csb0="0004009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727664"/>
    </w:sdtPr>
    <w:sdtContent>
      <w:p>
        <w:pPr>
          <w:pStyle w:val="3"/>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B8561E"/>
    <w:rsid w:val="00021EA2"/>
    <w:rsid w:val="00023ECC"/>
    <w:rsid w:val="000957DB"/>
    <w:rsid w:val="000A79D1"/>
    <w:rsid w:val="001212F6"/>
    <w:rsid w:val="00212968"/>
    <w:rsid w:val="00237C7A"/>
    <w:rsid w:val="002E19A1"/>
    <w:rsid w:val="003A5EE6"/>
    <w:rsid w:val="003D474C"/>
    <w:rsid w:val="00453C9F"/>
    <w:rsid w:val="0055159E"/>
    <w:rsid w:val="006B6502"/>
    <w:rsid w:val="00720C13"/>
    <w:rsid w:val="007336AC"/>
    <w:rsid w:val="00767249"/>
    <w:rsid w:val="007E268D"/>
    <w:rsid w:val="007E26D7"/>
    <w:rsid w:val="007F7287"/>
    <w:rsid w:val="0083775C"/>
    <w:rsid w:val="008F0023"/>
    <w:rsid w:val="008F1531"/>
    <w:rsid w:val="0090246D"/>
    <w:rsid w:val="009D5304"/>
    <w:rsid w:val="00A04AF6"/>
    <w:rsid w:val="00A8599B"/>
    <w:rsid w:val="00B44454"/>
    <w:rsid w:val="00B479BF"/>
    <w:rsid w:val="00B6110B"/>
    <w:rsid w:val="00BB46B8"/>
    <w:rsid w:val="00BF5ED3"/>
    <w:rsid w:val="00BF7C39"/>
    <w:rsid w:val="00CA26C0"/>
    <w:rsid w:val="00CA2731"/>
    <w:rsid w:val="00D576A8"/>
    <w:rsid w:val="00D649DD"/>
    <w:rsid w:val="00D83C68"/>
    <w:rsid w:val="00EB6556"/>
    <w:rsid w:val="00ED2F81"/>
    <w:rsid w:val="00F37257"/>
    <w:rsid w:val="00F4402B"/>
    <w:rsid w:val="00F80075"/>
    <w:rsid w:val="00FE4062"/>
    <w:rsid w:val="2B9B39A9"/>
    <w:rsid w:val="7BB85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uiPriority w:val="0"/>
    <w:rPr>
      <w:color w:val="0563C1" w:themeColor="hyperlink"/>
      <w:u w:val="single"/>
    </w:rPr>
  </w:style>
  <w:style w:type="character" w:customStyle="1" w:styleId="8">
    <w:name w:val="批注框文本 Char"/>
    <w:basedOn w:val="6"/>
    <w:link w:val="2"/>
    <w:uiPriority w:val="0"/>
    <w:rPr>
      <w:kern w:val="2"/>
      <w:sz w:val="18"/>
      <w:szCs w:val="18"/>
    </w:rPr>
  </w:style>
  <w:style w:type="character" w:customStyle="1" w:styleId="9">
    <w:name w:val="页眉 Char"/>
    <w:basedOn w:val="6"/>
    <w:link w:val="4"/>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548</Words>
  <Characters>3124</Characters>
  <Lines>26</Lines>
  <Paragraphs>7</Paragraphs>
  <TotalTime>724</TotalTime>
  <ScaleCrop>false</ScaleCrop>
  <LinksUpToDate>false</LinksUpToDate>
  <CharactersWithSpaces>3665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2021-12-03T14:19:00Z</dcterms:created>
  <dc:creator>啊</dc:creator>
  <cp:lastModifiedBy>张小咪(^O^)／</cp:lastModifiedBy>
  <cp:lastPrinted>2021-12-18T03:02:00Z</cp:lastPrinted>
  <dcterms:modified xsi:type="dcterms:W3CDTF">2021-12-20T10:07:04Z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275CBD0F86EA4BE19B7DF299DCB56A6F</vt:lpwstr>
  </property>
</Properties>
</file>