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Times New Roman" w:hAnsi="Times New Roman" w:eastAsia="方正仿宋_GBK" w:cs="Times New Roman"/>
          <w:b/>
          <w:color w:val="000000"/>
          <w:sz w:val="30"/>
          <w:szCs w:val="30"/>
          <w:lang w:eastAsia="zh-CN"/>
        </w:rPr>
      </w:pPr>
      <w:r>
        <w:rPr>
          <w:rFonts w:hint="eastAsia" w:ascii="Times New Roman" w:hAnsi="Times New Roman" w:eastAsia="方正仿宋_GBK" w:cs="Times New Roman"/>
          <w:b/>
          <w:color w:val="000000"/>
          <w:sz w:val="30"/>
          <w:szCs w:val="30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40" w:firstLineChars="10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玉溪市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eastAsia="zh-CN"/>
        </w:rPr>
        <w:t>元江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县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eastAsia="zh-CN"/>
        </w:rPr>
        <w:t>教育体育系统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val="en-US" w:eastAsia="zh-CN"/>
        </w:rPr>
        <w:t>2022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年提前招聘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eastAsia="zh-CN"/>
        </w:rPr>
        <w:t>教师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岗位表</w:t>
      </w:r>
    </w:p>
    <w:tbl>
      <w:tblPr>
        <w:tblStyle w:val="5"/>
        <w:tblW w:w="948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8"/>
        <w:gridCol w:w="941"/>
        <w:gridCol w:w="941"/>
        <w:gridCol w:w="743"/>
        <w:gridCol w:w="756"/>
        <w:gridCol w:w="2770"/>
        <w:gridCol w:w="231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4"/>
                <w:szCs w:val="24"/>
              </w:rPr>
              <w:t>招聘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学校</w:t>
            </w:r>
          </w:p>
        </w:tc>
        <w:tc>
          <w:tcPr>
            <w:tcW w:w="9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招聘岗位类别</w:t>
            </w:r>
          </w:p>
        </w:tc>
        <w:tc>
          <w:tcPr>
            <w:tcW w:w="9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岗位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要求</w:t>
            </w:r>
          </w:p>
        </w:tc>
        <w:tc>
          <w:tcPr>
            <w:tcW w:w="7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2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333333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333333"/>
                <w:kern w:val="0"/>
                <w:sz w:val="24"/>
                <w:szCs w:val="24"/>
              </w:rPr>
              <w:t>专业要求</w:t>
            </w:r>
          </w:p>
        </w:tc>
        <w:tc>
          <w:tcPr>
            <w:tcW w:w="23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证书及其他要求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18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玉溪市元江县第一中学（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>16人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941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32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普通岗位</w:t>
            </w:r>
          </w:p>
        </w:tc>
        <w:tc>
          <w:tcPr>
            <w:tcW w:w="9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英语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教师</w:t>
            </w:r>
          </w:p>
        </w:tc>
        <w:tc>
          <w:tcPr>
            <w:tcW w:w="7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5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全日制普通高等学校本科及以上</w:t>
            </w:r>
          </w:p>
        </w:tc>
        <w:tc>
          <w:tcPr>
            <w:tcW w:w="2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英语、英语教育等相关或相近专业</w:t>
            </w:r>
          </w:p>
        </w:tc>
        <w:tc>
          <w:tcPr>
            <w:tcW w:w="231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高级中学教师资格证；普通话等级证书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（二级乙等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及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以上）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0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41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9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政治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教师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75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>思想政治教育等相关或相近专业</w:t>
            </w:r>
          </w:p>
        </w:tc>
        <w:tc>
          <w:tcPr>
            <w:tcW w:w="231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10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41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9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物理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教师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75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物理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物理学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物理学教育等相关或相近专业</w:t>
            </w:r>
          </w:p>
        </w:tc>
        <w:tc>
          <w:tcPr>
            <w:tcW w:w="231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  <w:jc w:val="center"/>
        </w:trPr>
        <w:tc>
          <w:tcPr>
            <w:tcW w:w="10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41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9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历史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教师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5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历史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历史学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历史教育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历史与社会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等相关或相近专业</w:t>
            </w:r>
          </w:p>
        </w:tc>
        <w:tc>
          <w:tcPr>
            <w:tcW w:w="231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  <w:jc w:val="center"/>
        </w:trPr>
        <w:tc>
          <w:tcPr>
            <w:tcW w:w="10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41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9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地理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教师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5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地理教育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地理学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历史地理学等相关或相近专业</w:t>
            </w:r>
          </w:p>
        </w:tc>
        <w:tc>
          <w:tcPr>
            <w:tcW w:w="231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  <w:jc w:val="center"/>
        </w:trPr>
        <w:tc>
          <w:tcPr>
            <w:tcW w:w="10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41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9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生物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教师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75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生物技术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生物技术及应用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生物教育学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生物科学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生物科学与生物技术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生物学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生物学教育等相关或相近专业</w:t>
            </w:r>
          </w:p>
        </w:tc>
        <w:tc>
          <w:tcPr>
            <w:tcW w:w="231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1018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41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9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音乐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教师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5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>音乐教育、音乐表演、音乐学等相关或相近专业</w:t>
            </w:r>
          </w:p>
        </w:tc>
        <w:tc>
          <w:tcPr>
            <w:tcW w:w="231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01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41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9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日语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教师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5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>日语等相关或相近专业</w:t>
            </w:r>
          </w:p>
        </w:tc>
        <w:tc>
          <w:tcPr>
            <w:tcW w:w="2314" w:type="dxa"/>
            <w:vMerge w:val="continue"/>
            <w:tcBorders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  <w:jc w:val="center"/>
        </w:trPr>
        <w:tc>
          <w:tcPr>
            <w:tcW w:w="101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玉溪市元江县民族中学（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>8人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941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32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普通岗位</w:t>
            </w:r>
          </w:p>
        </w:tc>
        <w:tc>
          <w:tcPr>
            <w:tcW w:w="9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语文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教师</w:t>
            </w:r>
          </w:p>
        </w:tc>
        <w:tc>
          <w:tcPr>
            <w:tcW w:w="7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5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全日制普通高等学校本科及以上</w:t>
            </w:r>
          </w:p>
        </w:tc>
        <w:tc>
          <w:tcPr>
            <w:tcW w:w="2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汉语言文学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语文教育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汉语言文学教育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等相关或相近专业</w:t>
            </w:r>
          </w:p>
        </w:tc>
        <w:tc>
          <w:tcPr>
            <w:tcW w:w="2314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高级中学教师资格证；普通话等级证书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（二级甲等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及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以上）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10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41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32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9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数学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教师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5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数学、数学与应用数学、应用数学、数学教育等相关或相近专业</w:t>
            </w:r>
          </w:p>
        </w:tc>
        <w:tc>
          <w:tcPr>
            <w:tcW w:w="2314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高级中学教师资格证；普通话等级证书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（二级乙等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及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以上）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0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41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32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9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英语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教师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5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英语、英语教育等相关或相近专业</w:t>
            </w:r>
          </w:p>
        </w:tc>
        <w:tc>
          <w:tcPr>
            <w:tcW w:w="2314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10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41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32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9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政治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教师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5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>思想政治教育等相关或相近专业</w:t>
            </w:r>
          </w:p>
        </w:tc>
        <w:tc>
          <w:tcPr>
            <w:tcW w:w="2314" w:type="dxa"/>
            <w:vMerge w:val="continue"/>
            <w:tcBorders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0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41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32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9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物理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教师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75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物理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物理学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物理学教育等相关或相近专业</w:t>
            </w:r>
          </w:p>
        </w:tc>
        <w:tc>
          <w:tcPr>
            <w:tcW w:w="2314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高级中学教师资格证；普通话等级证书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（二级乙等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及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以上）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  <w:jc w:val="center"/>
        </w:trPr>
        <w:tc>
          <w:tcPr>
            <w:tcW w:w="10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41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32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9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体育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教师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5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>体育教育、运动训练等相关或相近专业</w:t>
            </w:r>
          </w:p>
        </w:tc>
        <w:tc>
          <w:tcPr>
            <w:tcW w:w="2314" w:type="dxa"/>
            <w:vMerge w:val="continue"/>
            <w:tcBorders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  <w:jc w:val="center"/>
        </w:trPr>
        <w:tc>
          <w:tcPr>
            <w:tcW w:w="1018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玉溪市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元江县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职业高级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中学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>6人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941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普通岗位</w:t>
            </w:r>
          </w:p>
        </w:tc>
        <w:tc>
          <w:tcPr>
            <w:tcW w:w="9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政治教师</w:t>
            </w:r>
          </w:p>
        </w:tc>
        <w:tc>
          <w:tcPr>
            <w:tcW w:w="7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240" w:firstLineChars="100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756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全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日制普通高等学校本科及以上</w:t>
            </w:r>
          </w:p>
        </w:tc>
        <w:tc>
          <w:tcPr>
            <w:tcW w:w="2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汉语言文学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语文教育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汉语言文学教育等相关或相近专业</w:t>
            </w:r>
          </w:p>
        </w:tc>
        <w:tc>
          <w:tcPr>
            <w:tcW w:w="2314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中等专业学校或高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级中学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及以上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教师资格证；普通话等级证书（二级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乙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等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及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以上）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  <w:jc w:val="center"/>
        </w:trPr>
        <w:tc>
          <w:tcPr>
            <w:tcW w:w="1018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941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心理学教师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240" w:firstLineChars="100"/>
              <w:jc w:val="left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5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2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应用心理学；基础心理学；心理健康教育等相近相关专业</w:t>
            </w:r>
          </w:p>
        </w:tc>
        <w:tc>
          <w:tcPr>
            <w:tcW w:w="23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中等专业学校或高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级中学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及以上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教师资格证；普通话等级证书（二级乙等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及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以上）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  <w:jc w:val="center"/>
        </w:trPr>
        <w:tc>
          <w:tcPr>
            <w:tcW w:w="1018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941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9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经济管理专业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教师</w:t>
            </w:r>
          </w:p>
        </w:tc>
        <w:tc>
          <w:tcPr>
            <w:tcW w:w="7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240" w:firstLineChars="100"/>
              <w:jc w:val="left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5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2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经济学类相近相关专业</w:t>
            </w:r>
          </w:p>
        </w:tc>
        <w:tc>
          <w:tcPr>
            <w:tcW w:w="23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聘用后两年内须取得中等专业学校或高级中学教师资格证，否则予以解聘。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  <w:jc w:val="center"/>
        </w:trPr>
        <w:tc>
          <w:tcPr>
            <w:tcW w:w="1018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941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9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酒店管理专业教师</w:t>
            </w:r>
          </w:p>
        </w:tc>
        <w:tc>
          <w:tcPr>
            <w:tcW w:w="7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240" w:firstLineChars="100"/>
              <w:jc w:val="left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5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2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酒店管理相近相关专业</w:t>
            </w:r>
          </w:p>
        </w:tc>
        <w:tc>
          <w:tcPr>
            <w:tcW w:w="23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聘用后两年内须取得中等专业学校或高级中学教师资格证，否则予以解聘。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  <w:jc w:val="center"/>
        </w:trPr>
        <w:tc>
          <w:tcPr>
            <w:tcW w:w="10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941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9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电子商务专业教师</w:t>
            </w:r>
          </w:p>
        </w:tc>
        <w:tc>
          <w:tcPr>
            <w:tcW w:w="7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240" w:firstLineChars="100"/>
              <w:jc w:val="left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5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2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电子商务相近相关专业</w:t>
            </w:r>
          </w:p>
        </w:tc>
        <w:tc>
          <w:tcPr>
            <w:tcW w:w="23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聘用后两年内须取得中等专业学校或高级中学教师资格证，否则予以解聘。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  <w:jc w:val="center"/>
        </w:trPr>
        <w:tc>
          <w:tcPr>
            <w:tcW w:w="10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941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9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汽车运用与维修专业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教师</w:t>
            </w:r>
          </w:p>
        </w:tc>
        <w:tc>
          <w:tcPr>
            <w:tcW w:w="7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240" w:firstLineChars="100"/>
              <w:jc w:val="left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5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2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汽车运用与维修相近相关专业</w:t>
            </w:r>
          </w:p>
        </w:tc>
        <w:tc>
          <w:tcPr>
            <w:tcW w:w="23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聘用后两年内须取得中等专业学校或高级中学教师资格证，否则予以解聘。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  <w:jc w:val="center"/>
        </w:trPr>
        <w:tc>
          <w:tcPr>
            <w:tcW w:w="10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玉溪市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元江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县小学教师（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>10人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9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公费师范生岗位</w:t>
            </w:r>
          </w:p>
        </w:tc>
        <w:tc>
          <w:tcPr>
            <w:tcW w:w="9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小学全科教师</w:t>
            </w:r>
          </w:p>
        </w:tc>
        <w:tc>
          <w:tcPr>
            <w:tcW w:w="7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240" w:firstLineChars="100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6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全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日制普通高等学校本科及以上</w:t>
            </w:r>
          </w:p>
        </w:tc>
        <w:tc>
          <w:tcPr>
            <w:tcW w:w="2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面向与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元江县签订培养协议的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>2022年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云南省公费师范生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小学全科专业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本科及以上毕业生。</w:t>
            </w:r>
          </w:p>
        </w:tc>
        <w:tc>
          <w:tcPr>
            <w:tcW w:w="23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小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学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及以上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教师资格证；普通话等级证书（二级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乙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等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及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以上）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，按综合成绩进行选岗。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2" w:hRule="atLeast"/>
          <w:jc w:val="center"/>
        </w:trPr>
        <w:tc>
          <w:tcPr>
            <w:tcW w:w="10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玉溪市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元江县中学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专业教师（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>18人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94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公费师范生岗位</w:t>
            </w:r>
          </w:p>
        </w:tc>
        <w:tc>
          <w:tcPr>
            <w:tcW w:w="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语文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教师</w:t>
            </w:r>
          </w:p>
        </w:tc>
        <w:tc>
          <w:tcPr>
            <w:tcW w:w="7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240" w:firstLineChars="100"/>
              <w:jc w:val="left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756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全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日制普通高等学校本科及以上</w:t>
            </w:r>
          </w:p>
        </w:tc>
        <w:tc>
          <w:tcPr>
            <w:tcW w:w="2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面向与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元江县签订培养协议的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>2022年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云南省公费师范生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语文学科及相近专业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本科及以上毕业生。</w:t>
            </w:r>
          </w:p>
        </w:tc>
        <w:tc>
          <w:tcPr>
            <w:tcW w:w="23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初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级中学及以上教师资格证；普通话等级证书（二级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甲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等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及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以上）；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按综合成绩进行选岗。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9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9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数学教师</w:t>
            </w:r>
          </w:p>
        </w:tc>
        <w:tc>
          <w:tcPr>
            <w:tcW w:w="7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240" w:firstLineChars="100"/>
              <w:jc w:val="left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756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2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面向与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元江县签订培养协议的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>2022年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云南省公费师范生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数学学科及相近专业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本科及以上毕业生。</w:t>
            </w:r>
          </w:p>
        </w:tc>
        <w:tc>
          <w:tcPr>
            <w:tcW w:w="231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初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级中学及以上教师资格证；普通话等级证书（二级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乙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等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及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以上）；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按综合成绩进行选岗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9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9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英语教师</w:t>
            </w:r>
          </w:p>
        </w:tc>
        <w:tc>
          <w:tcPr>
            <w:tcW w:w="7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240" w:firstLineChars="100"/>
              <w:jc w:val="left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756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2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面向与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元江县签订培养协议的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>2022年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云南省公费师范生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英语学科及相近专业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本科及以上毕业生。</w:t>
            </w:r>
          </w:p>
        </w:tc>
        <w:tc>
          <w:tcPr>
            <w:tcW w:w="23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9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9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政治教师</w:t>
            </w:r>
          </w:p>
        </w:tc>
        <w:tc>
          <w:tcPr>
            <w:tcW w:w="7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240" w:firstLineChars="100"/>
              <w:jc w:val="left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56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2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面向与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元江县签订培养协议的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>2022年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云南省公费师范生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思想政治教育及相近专业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本科及以上毕业生。</w:t>
            </w:r>
          </w:p>
        </w:tc>
        <w:tc>
          <w:tcPr>
            <w:tcW w:w="23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9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9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物理教师</w:t>
            </w:r>
          </w:p>
        </w:tc>
        <w:tc>
          <w:tcPr>
            <w:tcW w:w="7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240" w:firstLineChars="100"/>
              <w:jc w:val="left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756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2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面向与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元江县签订培养协议的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>2022年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云南省公费师范生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物理学科及相近专业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本科及以上毕业生。</w:t>
            </w:r>
          </w:p>
        </w:tc>
        <w:tc>
          <w:tcPr>
            <w:tcW w:w="23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9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9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化学教师</w:t>
            </w:r>
          </w:p>
        </w:tc>
        <w:tc>
          <w:tcPr>
            <w:tcW w:w="7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240" w:firstLineChars="100"/>
              <w:jc w:val="left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756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2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面向与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元江县签订培养协议的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>2022年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云南省公费师范生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化学学科及相近专业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本科及以上毕业生。</w:t>
            </w:r>
          </w:p>
        </w:tc>
        <w:tc>
          <w:tcPr>
            <w:tcW w:w="23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9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9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历史教师</w:t>
            </w:r>
          </w:p>
        </w:tc>
        <w:tc>
          <w:tcPr>
            <w:tcW w:w="7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240" w:firstLineChars="100"/>
              <w:jc w:val="left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56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2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面向与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元江县签订培养协议的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>2022年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云南省公费师范生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历史学科及相近专业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本科及以上毕业生。</w:t>
            </w:r>
          </w:p>
        </w:tc>
        <w:tc>
          <w:tcPr>
            <w:tcW w:w="23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  <w:jc w:val="center"/>
        </w:trPr>
        <w:tc>
          <w:tcPr>
            <w:tcW w:w="1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合计</w:t>
            </w:r>
          </w:p>
        </w:tc>
        <w:tc>
          <w:tcPr>
            <w:tcW w:w="94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720" w:firstLineChars="300"/>
              <w:jc w:val="left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52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720" w:firstLineChars="300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>58人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jc w:val="left"/>
        <w:textAlignment w:val="auto"/>
        <w:rPr>
          <w:rFonts w:hint="default" w:ascii="Times New Roman" w:hAnsi="Times New Roman" w:eastAsia="方正仿宋_GBK" w:cs="Times New Roman"/>
          <w:color w:val="000000"/>
          <w:kern w:val="0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jc w:val="left"/>
        <w:textAlignment w:val="auto"/>
        <w:rPr>
          <w:rFonts w:hint="default" w:ascii="Times New Roman" w:hAnsi="Times New Roman" w:eastAsia="方正仿宋_GBK" w:cs="Times New Roman"/>
          <w:color w:val="000000"/>
          <w:kern w:val="0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jc w:val="left"/>
        <w:textAlignment w:val="auto"/>
        <w:rPr>
          <w:rFonts w:hint="default" w:ascii="Times New Roman" w:hAnsi="Times New Roman" w:eastAsia="方正仿宋_GBK" w:cs="Times New Roman"/>
          <w:color w:val="000000"/>
          <w:kern w:val="0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jc w:val="left"/>
        <w:textAlignment w:val="auto"/>
        <w:rPr>
          <w:rFonts w:hint="default" w:ascii="Times New Roman" w:hAnsi="Times New Roman" w:eastAsia="方正仿宋_GBK" w:cs="Times New Roman"/>
          <w:color w:val="000000"/>
          <w:kern w:val="0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jc w:val="left"/>
        <w:textAlignment w:val="auto"/>
        <w:rPr>
          <w:rFonts w:hint="default" w:ascii="Times New Roman" w:hAnsi="Times New Roman" w:eastAsia="方正仿宋_GBK" w:cs="Times New Roman"/>
          <w:color w:val="000000"/>
          <w:kern w:val="0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jc w:val="left"/>
        <w:textAlignment w:val="auto"/>
        <w:rPr>
          <w:rFonts w:hint="default" w:ascii="Times New Roman" w:hAnsi="Times New Roman" w:eastAsia="方正仿宋_GBK" w:cs="Times New Roman"/>
          <w:color w:val="000000"/>
          <w:kern w:val="0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jc w:val="left"/>
        <w:textAlignment w:val="auto"/>
        <w:rPr>
          <w:rFonts w:hint="default" w:ascii="Times New Roman" w:hAnsi="Times New Roman" w:eastAsia="方正仿宋_GBK" w:cs="Times New Roman"/>
          <w:color w:val="000000"/>
          <w:kern w:val="0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jc w:val="left"/>
        <w:textAlignment w:val="auto"/>
        <w:rPr>
          <w:rFonts w:hint="default" w:ascii="Times New Roman" w:hAnsi="Times New Roman" w:eastAsia="方正仿宋_GBK" w:cs="Times New Roman"/>
          <w:color w:val="000000"/>
          <w:kern w:val="0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jc w:val="left"/>
        <w:textAlignment w:val="auto"/>
        <w:rPr>
          <w:rFonts w:hint="default" w:ascii="Times New Roman" w:hAnsi="Times New Roman" w:eastAsia="方正仿宋_GBK" w:cs="Times New Roman"/>
          <w:color w:val="000000"/>
          <w:kern w:val="0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jc w:val="left"/>
        <w:textAlignment w:val="auto"/>
        <w:rPr>
          <w:rFonts w:hint="default" w:ascii="Times New Roman" w:hAnsi="Times New Roman" w:eastAsia="方正仿宋_GBK" w:cs="Times New Roman"/>
          <w:color w:val="000000"/>
          <w:kern w:val="0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jc w:val="left"/>
        <w:textAlignment w:val="auto"/>
        <w:rPr>
          <w:rFonts w:hint="default" w:ascii="Times New Roman" w:hAnsi="Times New Roman" w:eastAsia="方正仿宋_GBK" w:cs="Times New Roman"/>
          <w:color w:val="000000"/>
          <w:kern w:val="0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jc w:val="left"/>
        <w:textAlignment w:val="auto"/>
        <w:rPr>
          <w:rFonts w:hint="default" w:ascii="Times New Roman" w:hAnsi="Times New Roman" w:eastAsia="方正仿宋_GBK" w:cs="Times New Roman"/>
          <w:color w:val="000000"/>
          <w:kern w:val="0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bookmarkStart w:id="0" w:name="_GoBack"/>
      <w:bookmarkEnd w:id="0"/>
    </w:p>
    <w:sectPr>
      <w:footerReference r:id="rId3" w:type="default"/>
      <w:pgSz w:w="11906" w:h="16838"/>
      <w:pgMar w:top="2041" w:right="1474" w:bottom="130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062F93"/>
    <w:rsid w:val="04CC7A89"/>
    <w:rsid w:val="05062F93"/>
    <w:rsid w:val="051D7272"/>
    <w:rsid w:val="068742F1"/>
    <w:rsid w:val="08A67964"/>
    <w:rsid w:val="09067DDA"/>
    <w:rsid w:val="09331F3A"/>
    <w:rsid w:val="09A740D2"/>
    <w:rsid w:val="0B1F4822"/>
    <w:rsid w:val="0F0C1B1D"/>
    <w:rsid w:val="0F0F7733"/>
    <w:rsid w:val="105806A3"/>
    <w:rsid w:val="10965475"/>
    <w:rsid w:val="174C44C3"/>
    <w:rsid w:val="1A5F1B0D"/>
    <w:rsid w:val="1FBA6550"/>
    <w:rsid w:val="20610CA9"/>
    <w:rsid w:val="2221496A"/>
    <w:rsid w:val="252C7D5A"/>
    <w:rsid w:val="2E421E57"/>
    <w:rsid w:val="3013573F"/>
    <w:rsid w:val="37CE0E0B"/>
    <w:rsid w:val="38AE23E8"/>
    <w:rsid w:val="39E336D4"/>
    <w:rsid w:val="3AB90D7F"/>
    <w:rsid w:val="3B0128E9"/>
    <w:rsid w:val="3FF6163E"/>
    <w:rsid w:val="41217C43"/>
    <w:rsid w:val="44AC6872"/>
    <w:rsid w:val="46734A15"/>
    <w:rsid w:val="49825B1A"/>
    <w:rsid w:val="4B9B58CB"/>
    <w:rsid w:val="4BBB5AC5"/>
    <w:rsid w:val="57F914CE"/>
    <w:rsid w:val="5FF04996"/>
    <w:rsid w:val="6092741B"/>
    <w:rsid w:val="67D43D00"/>
    <w:rsid w:val="68F60A24"/>
    <w:rsid w:val="6A0D731C"/>
    <w:rsid w:val="73A17704"/>
    <w:rsid w:val="7631756F"/>
    <w:rsid w:val="79717C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玉溪市元江县党政机关单位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2021-02-02T00:46:00Z</dcterms:created>
  <dc:creator>lhy</dc:creator>
  <cp:lastModifiedBy>dersun</cp:lastModifiedBy>
  <cp:lastPrinted>2021-12-08T09:01:00Z</cp:lastPrinted>
  <dcterms:modified xsi:type="dcterms:W3CDTF">2021-12-31T00:33:53Z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13449A475D444E409F2603FFD5A43FF6</vt:lpwstr>
  </property>
</Properties>
</file>