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附件4-4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中共莆田市委办公室  市人民政府办公室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关于进一步做好引进人才家属子女就业工作的通知</w:t>
      </w:r>
    </w:p>
    <w:p>
      <w:pPr>
        <w:spacing w:line="520" w:lineRule="exact"/>
        <w:jc w:val="center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spacing w:line="520" w:lineRule="exact"/>
        <w:jc w:val="center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（莆委办〔2010〕64号）</w:t>
      </w:r>
    </w:p>
    <w:p>
      <w:pPr>
        <w:spacing w:line="520" w:lineRule="exact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各县区委（工委）、人民政府（管委会），市直有关单位：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为进一步做好人才引进工作，切实解决引进人才家属子女就业问题，根据国家人事部和省有关部门的规定，结合我市实际情况，现就引进人才家属子女就业工作通知如下：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1、引进高层次人才的尚未就业家属子发女进入事业单位工作，必须参加公开招聘考试，并符合岗位设置的条件，实行笔试加分政策。具体加分分值（按100分制的笔试成绩加分）为：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（1）两院院士的家属子女加30分；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（2）国家“千人计划”专家的属子女加28分；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（3）国家“863计划”、“973计划”专家组组长、副组长的家属子女加25分；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（4）国家有突贡献的中青年专家、享受国务院特殊津贴专家的家属子女加20分；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（5）担任国家科技攻关课题负责人、国家重点实验室副主任以上、学术委员会副主任以上、学部委员的教授给专家的家属子女加18分；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（6）相当于长江学者成就奖的教授专家的家属子女加15分；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（7）获得相当于国家科技进步三等奖以上、省科技进步二等奖以上的教授级第一完成人的家属子女加10分；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（8）教授、博士的家属子女加5分；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加分分值按照就高原则，不重复加分。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2、引进人才家属、子女已就业的，可按同类性质单位随调，组织人事部门要积极协调相关单位抓好落实。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3、对家属子女不符合事业单位设置条件的，引进单位可自行聘用，不列入编制内。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4、莆田学院内现有的教授、博士研究生的家属子女，符合事业单位招考岗位条件要求，具备上述条件可享受同等待遇。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</w:rPr>
        <w:t>5、过去规定与本意见不一致的，按本意见执行。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" w:cs="仿宋"/>
          <w:color w:val="auto"/>
          <w:sz w:val="32"/>
          <w:szCs w:val="32"/>
        </w:rPr>
        <w:t>中共莆田市委办公室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" w:cs="仿宋"/>
          <w:color w:val="auto"/>
          <w:sz w:val="32"/>
          <w:szCs w:val="32"/>
        </w:rPr>
        <w:t>莆田市人民政府办公室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" w:cs="仿宋"/>
          <w:color w:val="auto"/>
          <w:sz w:val="32"/>
          <w:szCs w:val="32"/>
        </w:rPr>
      </w:pPr>
      <w:r>
        <w:rPr>
          <w:rFonts w:hint="eastAsia" w:ascii="仿宋_GB2312" w:hAnsi="仿宋" w:cs="仿宋"/>
          <w:color w:val="auto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" w:cs="仿宋"/>
          <w:color w:val="auto"/>
          <w:sz w:val="32"/>
          <w:szCs w:val="32"/>
        </w:rPr>
        <w:t>2010年11月30日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eastAsia" w:ascii="仿宋_GB2312"/>
          <w:color w:val="auto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eastAsia" w:ascii="仿宋_GB2312"/>
          <w:color w:val="auto"/>
          <w:sz w:val="32"/>
          <w:lang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1418" w:left="158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360" w:firstLine="360"/>
      <w:rPr>
        <w:rFonts w:eastAsia="宋体"/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87209"/>
    <w:rsid w:val="11F87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 Char1"/>
    <w:basedOn w:val="1"/>
    <w:qFormat/>
    <w:uiPriority w:val="0"/>
    <w:pPr>
      <w:tabs>
        <w:tab w:val="left" w:pos="0"/>
      </w:tabs>
      <w:spacing w:line="360" w:lineRule="auto"/>
    </w:pPr>
    <w:rPr>
      <w:rFonts w:eastAsia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2022-03-17T09:22:00Z</dcterms:created>
  <dc:creator>huatu</dc:creator>
  <cp:lastModifiedBy>huatu</cp:lastModifiedBy>
  <dcterms:modified xsi:type="dcterms:W3CDTF">2022-03-17T09:23:08Z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BD581E4FF7F841BA8C3B6FEE53A5C0B7</vt:lpwstr>
  </property>
</Properties>
</file>