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00" w:beforeAutospacing="0" w:after="0" w:afterAutospacing="0" w:line="320" w:lineRule="atLeast"/>
        <w:ind w:left="0" w:right="0" w:firstLine="0"/>
        <w:jc w:val="left"/>
        <w:rPr>
          <w:rFonts w:ascii="none" w:hAnsi="none" w:eastAsia="none" w:cs="none"/>
          <w:i w:val="0"/>
          <w:iCs w:val="0"/>
          <w:caps w:val="0"/>
          <w:color w:val="333333"/>
          <w:spacing w:val="0"/>
          <w:sz w:val="16"/>
          <w:szCs w:val="16"/>
        </w:rPr>
      </w:pPr>
      <w:bookmarkStart w:id="0" w:name="_GoBack"/>
      <w:r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附件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4-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AFAFA"/>
        </w:rPr>
        <w:t>③</w:t>
      </w:r>
    </w:p>
    <w:bookmarkEnd w:id="0"/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00" w:beforeAutospacing="0" w:after="0" w:afterAutospacing="0" w:line="320" w:lineRule="atLeast"/>
        <w:ind w:left="0" w:right="0" w:firstLine="0"/>
        <w:jc w:val="left"/>
        <w:rPr>
          <w:rFonts w:hint="default" w:ascii="none" w:hAnsi="none" w:eastAsia="none" w:cs="none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Fonts w:ascii="仿宋_GB2312" w:hAnsi="微软雅黑" w:eastAsia="仿宋_GB2312" w:cs="仿宋_GB2312"/>
          <w:b/>
          <w:bCs/>
          <w:i w:val="0"/>
          <w:iCs w:val="0"/>
          <w:caps w:val="0"/>
          <w:color w:val="333333"/>
          <w:spacing w:val="0"/>
          <w:sz w:val="36"/>
          <w:szCs w:val="36"/>
          <w:bdr w:val="none" w:color="auto" w:sz="0" w:space="0"/>
          <w:shd w:val="clear" w:fill="FAFAFA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00" w:beforeAutospacing="0" w:after="0" w:afterAutospacing="0" w:line="560" w:lineRule="atLeast"/>
        <w:ind w:left="0" w:right="0" w:firstLine="0"/>
        <w:jc w:val="center"/>
        <w:rPr>
          <w:rFonts w:hint="default" w:ascii="none" w:hAnsi="none" w:eastAsia="none" w:cs="none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Fonts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44"/>
          <w:szCs w:val="44"/>
          <w:bdr w:val="none" w:color="auto" w:sz="0" w:space="0"/>
          <w:shd w:val="clear" w:fill="FFFFFF"/>
        </w:rPr>
        <w:t>莆田市人民政府办公室关于农村独女户、二女户女儿在参加事业单位招聘时给予加分的通知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20" w:beforeAutospacing="0" w:after="0" w:afterAutospacing="0" w:line="560" w:lineRule="atLeast"/>
        <w:ind w:left="0" w:right="0" w:firstLine="0"/>
        <w:jc w:val="center"/>
        <w:rPr>
          <w:rFonts w:hint="default" w:ascii="none" w:hAnsi="none" w:eastAsia="none" w:cs="none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莆政办〔2012〕225号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00" w:beforeAutospacing="0" w:after="0" w:afterAutospacing="0" w:line="560" w:lineRule="atLeast"/>
        <w:ind w:left="0" w:right="0" w:firstLine="0"/>
        <w:jc w:val="left"/>
        <w:rPr>
          <w:rFonts w:hint="default" w:ascii="none" w:hAnsi="none" w:eastAsia="none" w:cs="none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Fonts w:hint="default" w:ascii="仿宋_GB2312" w:hAnsi="none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00" w:beforeAutospacing="0" w:after="0" w:afterAutospacing="0" w:line="560" w:lineRule="atLeast"/>
        <w:ind w:left="0" w:right="0" w:firstLine="0"/>
        <w:jc w:val="left"/>
        <w:rPr>
          <w:rFonts w:hint="default" w:ascii="none" w:hAnsi="none" w:eastAsia="none" w:cs="none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Fonts w:hint="default" w:ascii="仿宋_GB2312" w:hAnsi="none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各县（区）人民政府（管委会）、市直有关单位：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00" w:beforeAutospacing="0" w:after="0" w:afterAutospacing="0" w:line="560" w:lineRule="atLeast"/>
        <w:ind w:left="0" w:right="0" w:firstLine="640"/>
        <w:jc w:val="left"/>
        <w:rPr>
          <w:rFonts w:hint="default" w:ascii="none" w:hAnsi="none" w:eastAsia="none" w:cs="none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为认真贯彻落实省委、省政府《关于实施</w:t>
      </w:r>
      <w:r>
        <w:rPr>
          <w:rFonts w:hint="default" w:ascii="仿宋_GB2312" w:hAnsi="none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“生育文明·幸福家庭”促进计划的意见》（闽委办〔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2012〕73号），完善计划生育利益导向机制，提高农村独女户、二女户的待遇，体现各级政府对计生光荣户的关心和关怀。根据市委会议纪要〔2012〕25号和市长办公会议纪要〔2012〕22号精神，决定市、县（区、管委会）向社会招聘事业单位工作人员时，给予莆田籍的农村独女户、二女户女儿笔试成绩分别加4分、2分并计入总分的待遇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00" w:beforeAutospacing="0" w:after="0" w:afterAutospacing="0" w:line="560" w:lineRule="atLeast"/>
        <w:ind w:left="0" w:right="0" w:firstLine="640"/>
        <w:jc w:val="left"/>
        <w:rPr>
          <w:rFonts w:hint="default" w:ascii="none" w:hAnsi="none" w:eastAsia="none" w:cs="none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Fonts w:hint="default" w:ascii="仿宋_GB2312" w:hAnsi="none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各级各部门要深入贯彻落实市委、市政府有关计生优惠政策，结合本地本单位实际，制定更多有利于计生户子女成长的优惠政策，更好地发挥计生利益导向作用，切实转变旧的婚育观念，推动我市人口计生工作上新水平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00" w:beforeAutospacing="0" w:after="0" w:afterAutospacing="0" w:line="560" w:lineRule="atLeast"/>
        <w:ind w:left="0" w:right="0" w:firstLine="640"/>
        <w:jc w:val="left"/>
        <w:rPr>
          <w:rFonts w:hint="default" w:ascii="none" w:hAnsi="none" w:eastAsia="none" w:cs="none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Fonts w:hint="default" w:ascii="仿宋_GB2312" w:hAnsi="none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00" w:beforeAutospacing="0" w:after="0" w:afterAutospacing="0" w:line="560" w:lineRule="atLeast"/>
        <w:ind w:left="0" w:right="0" w:firstLine="640"/>
        <w:jc w:val="left"/>
        <w:rPr>
          <w:rFonts w:hint="default" w:ascii="none" w:hAnsi="none" w:eastAsia="none" w:cs="none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Fonts w:hint="default" w:ascii="仿宋_GB2312" w:hAnsi="none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200" w:beforeAutospacing="0" w:after="0" w:afterAutospacing="0" w:line="560" w:lineRule="atLeast"/>
        <w:ind w:left="0" w:right="0" w:firstLine="640"/>
        <w:jc w:val="right"/>
        <w:rPr>
          <w:rFonts w:hint="default" w:ascii="none" w:hAnsi="none" w:eastAsia="none" w:cs="none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莆田市人民政府办公室</w:t>
      </w:r>
      <w:r>
        <w:rPr>
          <w:rFonts w:hint="default" w:ascii="仿宋_GB2312" w:hAnsi="none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  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200" w:beforeAutospacing="0" w:after="0" w:afterAutospacing="0" w:line="560" w:lineRule="atLeast"/>
        <w:ind w:left="0" w:right="0" w:firstLine="640"/>
        <w:jc w:val="right"/>
        <w:rPr>
          <w:rFonts w:hint="default" w:ascii="none" w:hAnsi="none" w:eastAsia="none" w:cs="none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2012年11月20日    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non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BA64E83"/>
    <w:rsid w:val="5BA64E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2022-03-21T01:59:00Z</dcterms:created>
  <dc:creator>huatu</dc:creator>
  <cp:lastModifiedBy>huatu</cp:lastModifiedBy>
  <dcterms:modified xsi:type="dcterms:W3CDTF">2022-03-21T01:59:55Z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083E3E5EA1CB4D81AE4B60983CB8C2CE</vt:lpwstr>
  </property>
</Properties>
</file>