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320" w:firstLineChars="100"/>
        <w:rPr>
          <w:rFonts w:hint="eastAsia" w:ascii="仿宋" w:hAnsi="仿宋" w:eastAsia="仿宋"/>
          <w:sz w:val="32"/>
          <w:szCs w:val="32"/>
        </w:rPr>
      </w:pPr>
      <w:r>
        <w:rPr>
          <w:rFonts w:hint="eastAsia" w:ascii="仿宋" w:hAnsi="仿宋" w:eastAsia="仿宋"/>
          <w:sz w:val="32"/>
          <w:szCs w:val="32"/>
        </w:rPr>
        <w:t>附件4：</w:t>
      </w:r>
    </w:p>
    <w:p>
      <w:pPr>
        <w:shd w:val="solid" w:color="FAFAFA" w:fill="auto"/>
        <w:autoSpaceDN w:val="0"/>
        <w:spacing w:line="520" w:lineRule="exact"/>
        <w:rPr>
          <w:rFonts w:hint="eastAsia" w:ascii="仿宋" w:hAnsi="仿宋" w:eastAsia="仿宋"/>
          <w:sz w:val="32"/>
          <w:szCs w:val="32"/>
        </w:rPr>
      </w:pPr>
      <w:r>
        <w:rPr>
          <w:rFonts w:hint="eastAsia" w:ascii="仿宋" w:hAnsi="仿宋" w:eastAsia="仿宋"/>
          <w:sz w:val="32"/>
          <w:szCs w:val="32"/>
        </w:rPr>
        <w:t>①</w:t>
      </w:r>
    </w:p>
    <w:p>
      <w:pPr>
        <w:shd w:val="solid" w:color="FAFAFA" w:fill="auto"/>
        <w:autoSpaceDN w:val="0"/>
        <w:spacing w:line="520" w:lineRule="exact"/>
        <w:ind w:firstLine="716" w:firstLineChars="198"/>
        <w:rPr>
          <w:rFonts w:hint="eastAsia" w:ascii="黑体" w:hAnsi="黑体" w:eastAsia="黑体"/>
          <w:b/>
          <w:sz w:val="36"/>
          <w:szCs w:val="36"/>
        </w:rPr>
      </w:pPr>
      <w:r>
        <w:rPr>
          <w:rFonts w:hint="eastAsia" w:ascii="黑体" w:hAnsi="黑体" w:eastAsia="黑体"/>
          <w:b/>
          <w:sz w:val="36"/>
          <w:szCs w:val="36"/>
          <w:shd w:val="clear" w:color="auto" w:fill="FAFAFA"/>
        </w:rPr>
        <w:t>关于转发</w:t>
      </w:r>
      <w:r>
        <w:rPr>
          <w:rFonts w:hint="eastAsia" w:ascii="黑体" w:hAnsi="黑体" w:eastAsia="黑体"/>
          <w:b/>
          <w:sz w:val="36"/>
          <w:szCs w:val="36"/>
        </w:rPr>
        <w:t>&lt;</w:t>
      </w:r>
      <w:r>
        <w:rPr>
          <w:rFonts w:hint="eastAsia" w:ascii="黑体" w:hAnsi="黑体" w:eastAsia="黑体"/>
          <w:b/>
          <w:sz w:val="36"/>
          <w:szCs w:val="36"/>
          <w:shd w:val="clear" w:color="auto" w:fill="FAFAFA"/>
        </w:rPr>
        <w:t>事业单位公开招聘人员暂行规定</w:t>
      </w:r>
      <w:r>
        <w:rPr>
          <w:rFonts w:hint="eastAsia" w:ascii="黑体" w:hAnsi="黑体" w:eastAsia="黑体"/>
          <w:b/>
          <w:sz w:val="36"/>
          <w:szCs w:val="36"/>
        </w:rPr>
        <w:t>&gt;</w:t>
      </w:r>
      <w:r>
        <w:rPr>
          <w:rFonts w:hint="eastAsia" w:ascii="黑体" w:hAnsi="黑体" w:eastAsia="黑体"/>
          <w:b/>
          <w:sz w:val="36"/>
          <w:szCs w:val="36"/>
          <w:shd w:val="clear" w:color="auto" w:fill="FAFAFA"/>
        </w:rPr>
        <w:t>的通知</w:t>
      </w: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闽人发[2006]10号</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各设区市人事局、省直各单位、中央在闽单位：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现将《事业单位公开招聘人员暂行规定》（中华人民共和国人事部第6号令）转发给你们，并结合我省实际，就有关问题提出如下贯彻意见，请一并按照执行。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一、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二、下列人员可以采取</w:t>
      </w:r>
      <w:r>
        <w:rPr>
          <w:rFonts w:hint="eastAsia" w:ascii="仿宋" w:hAnsi="仿宋" w:eastAsia="仿宋"/>
          <w:bCs/>
          <w:sz w:val="32"/>
          <w:szCs w:val="32"/>
          <w:shd w:val="clear" w:color="auto" w:fill="FAFAFA"/>
        </w:rPr>
        <w:t>直接考核</w:t>
      </w:r>
      <w:r>
        <w:rPr>
          <w:rFonts w:hint="eastAsia" w:ascii="仿宋" w:hAnsi="仿宋" w:eastAsia="仿宋"/>
          <w:sz w:val="32"/>
          <w:szCs w:val="32"/>
          <w:shd w:val="clear" w:color="auto" w:fill="FAFAFA"/>
        </w:rPr>
        <w:t xml:space="preserve">的方式招聘：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三、为了充分体现对退役运动员、退役士兵所做贡献的肯定和激励，各部门和单位在招聘工作人员时，应对退役运动员和退役士兵予以适当照顾：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（一）对有突出贡献（指获得奥运会前六名、世锦赛世界杯前三名、亚洲体育三大比赛冠军、全运会冠军）的运动员和荣立一等功的退役士兵，事业单位可采取考核方式予以接收聘用。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事业单位根据岗位人员空缺情况，需通过考试与考核相结合方式从退役运动员和退役士兵中补充工作人员的，可提出招聘方案，报经其上级主管部门和同级政府人事行政部门同意，采取面向退役运动员和退役士兵的有</w:t>
      </w:r>
      <w:r>
        <w:rPr>
          <w:rFonts w:hint="eastAsia" w:ascii="仿宋" w:hAnsi="仿宋" w:eastAsia="仿宋"/>
          <w:bCs/>
          <w:sz w:val="32"/>
          <w:szCs w:val="32"/>
          <w:shd w:val="clear" w:color="auto" w:fill="FAFAFA"/>
        </w:rPr>
        <w:t>限竞争招聘考试</w:t>
      </w:r>
      <w:r>
        <w:rPr>
          <w:rFonts w:hint="eastAsia" w:ascii="仿宋" w:hAnsi="仿宋" w:eastAsia="仿宋"/>
          <w:sz w:val="32"/>
          <w:szCs w:val="32"/>
          <w:shd w:val="clear" w:color="auto" w:fill="FAFAFA"/>
        </w:rPr>
        <w:t xml:space="preserve">方式进行。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（三）退役运动员、退役士兵参加事业单位面向社会公开招聘工作人员考试，享有笔试成绩加分待遇，加分不受笔试满分限制，具体</w:t>
      </w:r>
      <w:r>
        <w:rPr>
          <w:rFonts w:hint="eastAsia" w:ascii="仿宋" w:hAnsi="仿宋" w:eastAsia="仿宋"/>
          <w:bCs/>
          <w:sz w:val="32"/>
          <w:szCs w:val="32"/>
          <w:shd w:val="clear" w:color="auto" w:fill="FAFAFA"/>
        </w:rPr>
        <w:t>加分标准</w:t>
      </w:r>
      <w:r>
        <w:rPr>
          <w:rFonts w:hint="eastAsia" w:ascii="仿宋" w:hAnsi="仿宋" w:eastAsia="仿宋"/>
          <w:sz w:val="32"/>
          <w:szCs w:val="32"/>
          <w:shd w:val="clear" w:color="auto" w:fill="FAFAFA"/>
        </w:rPr>
        <w:t xml:space="preserve">如下: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2、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以上各项加分可以累计，但</w:t>
      </w:r>
      <w:r>
        <w:rPr>
          <w:rFonts w:hint="eastAsia" w:ascii="仿宋" w:hAnsi="仿宋" w:eastAsia="仿宋"/>
          <w:bCs/>
          <w:sz w:val="32"/>
          <w:szCs w:val="32"/>
          <w:shd w:val="clear" w:color="auto" w:fill="FAFAFA"/>
        </w:rPr>
        <w:t>最高不得超过10分</w:t>
      </w:r>
      <w:r>
        <w:rPr>
          <w:rFonts w:hint="eastAsia" w:ascii="仿宋" w:hAnsi="仿宋" w:eastAsia="仿宋"/>
          <w:sz w:val="32"/>
          <w:szCs w:val="32"/>
          <w:shd w:val="clear" w:color="auto" w:fill="FAFAFA"/>
        </w:rPr>
        <w:t xml:space="preserve">。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四、从2006年1月开始，事业单位以</w:t>
      </w:r>
      <w:r>
        <w:rPr>
          <w:rFonts w:hint="eastAsia" w:ascii="仿宋" w:hAnsi="仿宋" w:eastAsia="仿宋"/>
          <w:bCs/>
          <w:sz w:val="32"/>
          <w:szCs w:val="32"/>
          <w:shd w:val="clear" w:color="auto" w:fill="FAFAFA"/>
        </w:rPr>
        <w:t>考核</w:t>
      </w:r>
      <w:r>
        <w:rPr>
          <w:rFonts w:hint="eastAsia" w:ascii="仿宋" w:hAnsi="仿宋" w:eastAsia="仿宋"/>
          <w:sz w:val="32"/>
          <w:szCs w:val="32"/>
          <w:shd w:val="clear" w:color="auto" w:fill="FAFAFA"/>
        </w:rPr>
        <w:t>方式补充工作人员统一填报《</w:t>
      </w:r>
      <w:r>
        <w:rPr>
          <w:rFonts w:hint="eastAsia" w:ascii="仿宋" w:hAnsi="仿宋" w:eastAsia="仿宋"/>
          <w:bCs/>
          <w:sz w:val="32"/>
          <w:szCs w:val="32"/>
          <w:shd w:val="clear" w:color="auto" w:fill="FAFAFA"/>
        </w:rPr>
        <w:t>福建省事业单位补充工作人员登记表》</w:t>
      </w:r>
      <w:r>
        <w:rPr>
          <w:rFonts w:hint="eastAsia" w:ascii="仿宋" w:hAnsi="仿宋" w:eastAsia="仿宋"/>
          <w:sz w:val="32"/>
          <w:szCs w:val="32"/>
          <w:shd w:val="clear" w:color="auto" w:fill="FAFAFA"/>
        </w:rPr>
        <w:t xml:space="preserve">一式三份，并凭省人事行政部门签章的《福建省事业单位补充工作人员登记表》办理有关人事关系接转手续。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五、委托我厅进行人事管理的中央在闽单位，应按国家人事部《事业单位公开招聘人员暂行规定》（中华人民共和国人事部第6号令）补充工作人员。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附：1、事业单位公开招聘人员暂行规定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2、福建省事业单位补充工作人员登记表</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w:t>
      </w:r>
    </w:p>
    <w:p>
      <w:pPr>
        <w:shd w:val="solid" w:color="FAFAFA" w:fill="auto"/>
        <w:autoSpaceDN w:val="0"/>
        <w:spacing w:line="520" w:lineRule="exact"/>
        <w:ind w:right="640" w:firstLine="4960" w:firstLineChars="1550"/>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二○○六年一月十七日</w:t>
      </w:r>
    </w:p>
    <w:p>
      <w:pPr>
        <w:shd w:val="solid" w:color="FAFAFA" w:fill="auto"/>
        <w:autoSpaceDN w:val="0"/>
        <w:spacing w:line="520" w:lineRule="exact"/>
        <w:ind w:right="640"/>
        <w:rPr>
          <w:rFonts w:hint="eastAsia" w:ascii="仿宋" w:hAnsi="仿宋" w:eastAsia="仿宋"/>
          <w:sz w:val="32"/>
          <w:szCs w:val="32"/>
          <w:shd w:val="clear" w:color="auto" w:fill="FAFAFA"/>
        </w:rPr>
      </w:pP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w:t>
      </w:r>
    </w:p>
    <w:p>
      <w:pPr>
        <w:shd w:val="solid" w:color="FAFAFA" w:fill="auto"/>
        <w:autoSpaceDN w:val="0"/>
        <w:spacing w:line="520" w:lineRule="exact"/>
        <w:jc w:val="left"/>
        <w:rPr>
          <w:rFonts w:hint="eastAsia" w:ascii="黑体" w:hAnsi="黑体" w:eastAsia="黑体"/>
          <w:b/>
          <w:sz w:val="36"/>
          <w:szCs w:val="36"/>
          <w:shd w:val="clear" w:color="auto" w:fill="FAFAFA"/>
        </w:rPr>
      </w:pPr>
      <w:r>
        <w:rPr>
          <w:rFonts w:hint="eastAsia" w:ascii="黑体" w:hAnsi="黑体" w:eastAsia="黑体" w:cs="黑体"/>
          <w:b/>
          <w:sz w:val="36"/>
          <w:szCs w:val="36"/>
          <w:shd w:val="clear" w:color="auto" w:fill="FAFAFA"/>
        </w:rPr>
        <w:t xml:space="preserve">①               </w:t>
      </w:r>
      <w:r>
        <w:rPr>
          <w:rFonts w:hint="eastAsia" w:ascii="黑体" w:hAnsi="黑体" w:eastAsia="黑体"/>
          <w:b/>
          <w:sz w:val="36"/>
          <w:szCs w:val="36"/>
          <w:shd w:val="clear" w:color="auto" w:fill="FAFAFA"/>
        </w:rPr>
        <w:t>中华人民共和国人事部令</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第6号</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《事业单位公开招聘人员暂行规定》已经人事部部务会议审议通过，现予发布，自2006年1月1日起执行。</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人 事 部 部 长 张柏林</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二○○五年十一月十六日</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w:t>
      </w:r>
    </w:p>
    <w:p>
      <w:pPr>
        <w:shd w:val="solid" w:color="FAFAFA" w:fill="auto"/>
        <w:autoSpaceDN w:val="0"/>
        <w:spacing w:line="520" w:lineRule="exact"/>
        <w:ind w:firstLine="1760" w:firstLineChars="550"/>
        <w:jc w:val="left"/>
        <w:rPr>
          <w:rFonts w:hint="eastAsia" w:ascii="黑体" w:hAnsi="黑体" w:eastAsia="黑体"/>
          <w:b/>
          <w:sz w:val="36"/>
          <w:szCs w:val="36"/>
          <w:shd w:val="clear" w:color="auto" w:fill="FAFAFA"/>
        </w:rPr>
      </w:pPr>
      <w:r>
        <w:rPr>
          <w:rFonts w:hint="eastAsia" w:ascii="仿宋" w:hAnsi="仿宋" w:eastAsia="仿宋"/>
          <w:sz w:val="32"/>
          <w:szCs w:val="32"/>
          <w:shd w:val="clear" w:color="auto" w:fill="FAFAFA"/>
        </w:rPr>
        <w:t xml:space="preserve"> </w:t>
      </w:r>
      <w:r>
        <w:rPr>
          <w:rFonts w:hint="eastAsia" w:ascii="黑体" w:hAnsi="黑体" w:eastAsia="黑体"/>
          <w:b/>
          <w:sz w:val="36"/>
          <w:szCs w:val="36"/>
          <w:shd w:val="clear" w:color="auto" w:fill="FAFAFA"/>
        </w:rPr>
        <w:t>事业单位公开招聘人员暂行规定</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第一章 总 则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第一条 为实现事业单位人事管理的科学化、制度化和规范化，规范事业单位招聘行为，提高人员素质，制定本规定。</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第二条 事业单位招聘专业技术人员、管理人员和工勤人员，适用本规定。参照公务员制度进行管理和转为企业的事业单位除外。</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事业单位新进人员除国家政策性安置、按干部人事管理权限由上级任命及涉密岗位等确需使用其他方法选拔任用人员外，都要实行公开招聘。</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第三条 公开招聘要坚持德才兼备的用人标准，贯彻公开、平等、竞争、择优的原则。</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第四条 公开招聘要坚持政府宏观管理与落实单位用人自主权相结合，统一规范、分类指导、分级管理。</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第五条 公开招聘由用人单位根据招聘岗位的任职条件及要求，采取考试、考核的方法进行。</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第六条 政府人事行政部门是政府所属事业单位进行公开招聘工作的主管机关。政府人事行政部门与事业单位的上级主管部门负责对事业单位公开招聘工作进行指导、监督和管理。</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第七条 事业单位可以成立由本单位人事部门、纪检监察部门、职工代表及有关专家组成的招聘工作组织，负责招聘工作的具体实施。</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第二章 招聘范围、条件及程序</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第八条 事业单位招聘人员应当面向社会，凡符合条件的各类人员均可报名应聘。</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第九条 应聘人员必须具备下列条件：</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（一）具有中华人民共和国国籍；</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（二）遵守宪法和法律；</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（三）具有良好的品行；</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（四）岗位所需的专业或技能条件；</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（五）适应岗位要求的身体条件；</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（六）岗位所需要的其他条件。</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第十条 事业单位公开招聘人员，不得设置歧视性条件要求。</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第十一条 公开招聘应按下列程序进行：</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（一）制定招聘计划；</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（二）发布招聘信息；</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（三）受理应聘人员的申请，对资格条件进行审查；</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（四）考试、考核；</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（五）身体检查；</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（六）根据考试、考核结果，确定拟聘人员；</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（七）公示招聘结果；</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（八）签订聘用合同，办理聘用手续。 </w:t>
      </w: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第三章 招聘计划、信息发布与资格审查</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第十二条 招聘计划由用人单位负责编制，主要包括以下内容：招聘的岗位及条件、招聘的时间、招聘人员的数量、采用的招聘方式等。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第十三条 国务院直属事业单位的年度招聘计划须报人事部备案；国务院各部委直属事业单位的招聘计划须报上级主管部门核准并报人事部备案。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各省、自治区、直辖市人民政府直属事业单位的招聘计划须报省（区、市）政府人事行政部门备案；各省、自治区、直辖市政府部门直属事业单位的招聘计划须报上级主管部门核准并报同级政府人事行政部门备案。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w:t>
      </w:r>
      <w:r>
        <w:rPr>
          <w:rFonts w:hint="eastAsia" w:ascii="仿宋" w:hAnsi="仿宋" w:eastAsia="仿宋"/>
          <w:bCs/>
          <w:sz w:val="32"/>
          <w:szCs w:val="32"/>
          <w:shd w:val="clear" w:color="auto" w:fill="FAFAFA"/>
        </w:rPr>
        <w:t>地（市）、县（市）人民政府所属事业单位的招聘计划须报地区或设区的市政府人事行政部门核准。</w:t>
      </w:r>
      <w:r>
        <w:rPr>
          <w:rFonts w:hint="eastAsia" w:ascii="仿宋" w:hAnsi="仿宋" w:eastAsia="仿宋"/>
          <w:sz w:val="32"/>
          <w:szCs w:val="32"/>
          <w:shd w:val="clear" w:color="auto" w:fill="FAFAFA"/>
        </w:rPr>
        <w:t xml:space="preserve">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第十四条 事业单位招聘人员应当公开发布招聘信息，招聘信息应当载明用人单位情况简介、招聘的岗位、招聘人员数量及待遇；应聘人员条件；招聘办法；考试、考核的时间（时限）、内容、范围；报名方法等需要说明的事项。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第十五条 用人单位或组织招聘的部门应对应聘人员的资格条件进行审查，确定符合条件的人员。 </w:t>
      </w: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第四章 考试与考核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第十六条 考试内容应为招聘岗位所必需的专业知识、业务能力和工作技能。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第十七条 考试科目与方式根据行业、专业及岗位特点确定。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第十八条 考试可采取笔试、面试等多种方式。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对于应聘工勤岗位的人员，可根据需要重点进行实际操作能力测试。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第十九条 考试由事业单位自行组织，也可以由政府人事行政部门、事业单位上级主管部门统一组织。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政府人事行政部门所属考试服务机构和人才服务机构可受事业单位、政府人事行政部门或事业单位上级主管部门委托，为事业单位公开招聘人员提供服务。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第二十条 急需引进的高层次、短缺专业人才，具有高级专业技术职务或</w:t>
      </w:r>
      <w:r>
        <w:rPr>
          <w:rFonts w:hint="eastAsia" w:ascii="仿宋" w:hAnsi="仿宋" w:eastAsia="仿宋"/>
          <w:bCs/>
          <w:sz w:val="32"/>
          <w:szCs w:val="32"/>
          <w:shd w:val="clear" w:color="auto" w:fill="FAFAFA"/>
        </w:rPr>
        <w:t>博士</w:t>
      </w:r>
      <w:r>
        <w:rPr>
          <w:rFonts w:hint="eastAsia" w:ascii="仿宋" w:hAnsi="仿宋" w:eastAsia="仿宋"/>
          <w:sz w:val="32"/>
          <w:szCs w:val="32"/>
          <w:shd w:val="clear" w:color="auto" w:fill="FAFAFA"/>
        </w:rPr>
        <w:t xml:space="preserve">学位的人员，可以采取直接考核的方式招聘。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第二十一条 对通过考试的应聘人员，用人单位应组织对其思想政治表现、道德品质、业务能力、工作实绩等情况进行考核，并对应聘人员资格条件进行复查。 </w:t>
      </w: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第五章 聘 用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第二十二条 经用人单位负责人员集体研究，按照考试和考核结果择优确定拟聘人员。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第二十三条 对拟聘人员应在适当范围进行公示，公示期一般为7至15日。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第二十四条 用人单位与拟聘人员签订聘用合同前，按照干部人事管理权限的规定报批或备案。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第二十五条 用人单位法定代表人或者其委托人与受聘人员签订聘用合同，确立人事关系。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第二十六条 事业单位公开招聘的人员按规定实行试用期制度。试用期包括在聘用合同期限内。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试用期满合格的，予以正式聘用；不合格的，取消聘用。 </w:t>
      </w: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第六章 纪律与监督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第二十七条 事业单位公开招聘人员实行回避制度。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凡与聘用单位负责人员有夫妻关系、直系血亲关系、三代以内旁系血亲或者近姻亲关系的应聘人员，不得应聘该单位负责人员的秘书或者人事、财务、纪律检查岗位，以及有直接上下级领导关系的岗位。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聘用单位负责人员和招聘工作人员在办理人员聘用事项时，涉及与本人有上述亲属关系或者其他可能影响招聘公正的，也应当回避。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第二十八条 招聘工作要做到信息公开、过程公开、结果公开，接受社会及有关部门的监督。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第二十九条 政府人事行政部门和事业单位的上级主管部门要认真履行监管职责，对事业单位招聘过程中违反干部人事纪律及本规定的行为要予以制止和纠正，保证招聘工作的公开、公平、公正。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第三十条 严格公开招聘纪律。对有下列违反本规定情形的，必须严肃处理。构成犯罪的，依法追究刑事责任。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（一）应聘人员伪造、涂改证件、证明，或以其他不正当手段获取应聘资格的；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（二）应聘人员在考试考核过程中作弊的；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（三）招聘工作人员指使、纵容他人作弊，或在考试考核过程中参与作弊的；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（四）招聘工作人员故意泄露考试题目的；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（五）事业单位负责人员违反规定私自聘用人员的；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（六）政府人事行政部门、事业单位主管部门工作人员违反规定，影响招聘公平、公正进行的；</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（七）违反本规定的其他情形的。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第三十一条 对违反公开招聘纪律的应聘人员，视情节轻重取消考试或聘用资格；对违反本规定招聘的受聘人员，一经查实，应当解除聘用合同，予以清退。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第三十二条 对违反公开招聘纪律的工作人员，视情节轻重调离招聘工作岗位或给予处分；对违反公开招聘纪律的其他相关人员，按照有关规定追究责任。 </w:t>
      </w:r>
    </w:p>
    <w:p>
      <w:pPr>
        <w:shd w:val="solid" w:color="FAFAFA" w:fill="auto"/>
        <w:autoSpaceDN w:val="0"/>
        <w:spacing w:line="520" w:lineRule="exact"/>
        <w:rPr>
          <w:rFonts w:hint="eastAsia" w:ascii="仿宋" w:hAnsi="仿宋" w:eastAsia="仿宋"/>
          <w:sz w:val="32"/>
          <w:szCs w:val="32"/>
          <w:shd w:val="clear" w:color="auto" w:fill="FAFAFA"/>
        </w:rPr>
      </w:pPr>
    </w:p>
    <w:p>
      <w:pPr>
        <w:shd w:val="solid" w:color="FAFAFA" w:fill="auto"/>
        <w:autoSpaceDN w:val="0"/>
        <w:spacing w:line="520" w:lineRule="exact"/>
        <w:jc w:val="center"/>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第七章 附 则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第三十三条 事业单位需要招聘外国国籍人员的，须报省级以上政府人事行政部门核准，并按照国家有关规定进行招聘。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第三十四条 省、自治区、直辖市政府人事行政部门可以根据本规定，制定本地区的公开招聘办法。 </w:t>
      </w:r>
    </w:p>
    <w:p>
      <w:pPr>
        <w:shd w:val="solid" w:color="FAFAFA" w:fill="auto"/>
        <w:autoSpaceDN w:val="0"/>
        <w:spacing w:line="520" w:lineRule="exact"/>
        <w:jc w:val="left"/>
        <w:rPr>
          <w:rFonts w:hint="eastAsia" w:ascii="仿宋" w:hAnsi="仿宋" w:eastAsia="仿宋"/>
          <w:sz w:val="32"/>
          <w:szCs w:val="32"/>
          <w:shd w:val="clear" w:color="auto" w:fill="FAFAFA"/>
        </w:rPr>
      </w:pPr>
      <w:r>
        <w:rPr>
          <w:rFonts w:hint="eastAsia" w:ascii="仿宋" w:hAnsi="仿宋" w:eastAsia="仿宋"/>
          <w:sz w:val="32"/>
          <w:szCs w:val="32"/>
          <w:shd w:val="clear" w:color="auto" w:fill="FAFAFA"/>
        </w:rPr>
        <w:t xml:space="preserve">    第三十五条 本规定自2006年1月1日起执行。</w:t>
      </w:r>
    </w:p>
    <w:p>
      <w:pPr>
        <w:widowControl/>
        <w:spacing w:line="520" w:lineRule="exact"/>
        <w:rPr>
          <w:rFonts w:hint="eastAsia" w:ascii="仿宋" w:hAnsi="仿宋" w:eastAsia="仿宋"/>
          <w:sz w:val="32"/>
          <w:szCs w:val="32"/>
          <w:shd w:val="clear" w:color="auto" w:fill="FAFAFA"/>
        </w:rPr>
      </w:pPr>
    </w:p>
    <w:p>
      <w:pPr>
        <w:widowControl/>
        <w:spacing w:line="520" w:lineRule="exact"/>
        <w:rPr>
          <w:rFonts w:hint="eastAsia" w:ascii="黑体" w:hAnsi="黑体" w:eastAsia="黑体" w:cs="黑体"/>
          <w:b/>
          <w:sz w:val="36"/>
          <w:szCs w:val="36"/>
          <w:shd w:val="clear" w:color="auto" w:fill="FAFAFA"/>
        </w:rPr>
      </w:pPr>
    </w:p>
    <w:p>
      <w:pPr>
        <w:widowControl/>
        <w:spacing w:line="520" w:lineRule="exact"/>
        <w:rPr>
          <w:rFonts w:hint="eastAsia" w:ascii="黑体" w:hAnsi="黑体" w:eastAsia="黑体" w:cs="黑体"/>
          <w:b/>
          <w:sz w:val="36"/>
          <w:szCs w:val="36"/>
          <w:shd w:val="clear" w:color="auto" w:fill="FAFAFA"/>
        </w:rPr>
      </w:pPr>
    </w:p>
    <w:p>
      <w:pPr>
        <w:widowControl/>
        <w:spacing w:line="520" w:lineRule="exact"/>
        <w:rPr>
          <w:rFonts w:hint="eastAsia" w:ascii="黑体" w:hAnsi="黑体" w:eastAsia="黑体" w:cs="黑体"/>
          <w:b/>
          <w:sz w:val="36"/>
          <w:szCs w:val="36"/>
          <w:shd w:val="clear" w:color="auto" w:fill="FAFAFA"/>
        </w:rPr>
      </w:pPr>
    </w:p>
    <w:p>
      <w:pPr>
        <w:widowControl/>
        <w:spacing w:line="520" w:lineRule="exact"/>
        <w:rPr>
          <w:rFonts w:hint="eastAsia" w:ascii="黑体" w:hAnsi="黑体" w:eastAsia="黑体" w:cs="黑体"/>
          <w:b/>
          <w:sz w:val="36"/>
          <w:szCs w:val="36"/>
          <w:shd w:val="clear" w:color="auto" w:fill="FAFAFA"/>
        </w:rPr>
      </w:pPr>
    </w:p>
    <w:p>
      <w:pPr>
        <w:widowControl/>
        <w:spacing w:line="520" w:lineRule="exact"/>
        <w:rPr>
          <w:rFonts w:hint="eastAsia" w:ascii="黑体" w:hAnsi="黑体" w:eastAsia="黑体" w:cs="黑体"/>
          <w:b/>
          <w:sz w:val="36"/>
          <w:szCs w:val="36"/>
          <w:shd w:val="clear" w:color="auto" w:fill="FAFAF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7F4E2C"/>
    <w:rsid w:val="517F4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2022-03-21T09:31:00Z</dcterms:created>
  <dc:creator>huatu</dc:creator>
  <cp:lastModifiedBy>huatu</cp:lastModifiedBy>
  <dcterms:modified xsi:type="dcterms:W3CDTF">2022-03-21T09:31:52Z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A108BB9784344B59A6EB69B0930758C6</vt:lpwstr>
  </property>
</Properties>
</file>