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附件1：</w:t>
      </w:r>
    </w:p>
    <w:p>
      <w:pPr>
        <w:spacing w:line="560" w:lineRule="exact"/>
        <w:jc w:val="center"/>
        <w:rPr>
          <w:rFonts w:ascii="宋体" w:hAnsi="宋体" w:cs="宋体"/>
          <w:b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</w:rPr>
        <w:t>阳春市2022年上半年教师资格认定体检须知</w:t>
      </w:r>
    </w:p>
    <w:p>
      <w:pPr>
        <w:spacing w:line="160" w:lineRule="exact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ind w:firstLine="656" w:firstLineChars="20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2022年上半年教师资格认定体检安排</w:t>
      </w:r>
      <w:r>
        <w:rPr>
          <w:rFonts w:hint="eastAsia" w:ascii="仿宋" w:hAnsi="仿宋" w:eastAsia="仿宋"/>
          <w:sz w:val="32"/>
          <w:szCs w:val="32"/>
        </w:rPr>
        <w:t>如下，请有关申请人员在规定时间内进行体检，逾期责任自负。</w:t>
      </w:r>
    </w:p>
    <w:p>
      <w:pPr>
        <w:spacing w:line="520" w:lineRule="exact"/>
        <w:ind w:firstLine="659" w:firstLineChars="205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一、体检地点、时间安排</w:t>
      </w:r>
    </w:p>
    <w:p>
      <w:pPr>
        <w:spacing w:line="520" w:lineRule="exact"/>
        <w:ind w:firstLine="656" w:firstLineChars="205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1.体检地点：阳春市人民医院新住院大楼二楼健康管理中心。</w:t>
      </w:r>
    </w:p>
    <w:p>
      <w:pPr>
        <w:spacing w:line="520" w:lineRule="exact"/>
        <w:ind w:firstLine="656" w:firstLineChars="205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2.</w:t>
      </w:r>
      <w:r>
        <w:rPr>
          <w:rFonts w:hint="eastAsia" w:ascii="仿宋_GB2312" w:hAnsi="仿宋" w:eastAsia="仿宋_GB2312"/>
          <w:sz w:val="32"/>
          <w:szCs w:val="32"/>
        </w:rPr>
        <w:t>体检时间：第一阶段：4月18日至4月22日；第二阶段：6月15日至6月22日（逢周六日休息）。请于体检当天早上9:00前到达健康管理中心，体检当天须空腹，申请人必须在规定的时间内自行到市人民医院体检，逾期责任自负。</w:t>
      </w:r>
    </w:p>
    <w:p>
      <w:pPr>
        <w:ind w:firstLine="643" w:firstLineChars="200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二、体检注意事项</w:t>
      </w:r>
    </w:p>
    <w:p>
      <w:pPr>
        <w:spacing w:line="520" w:lineRule="exact"/>
        <w:ind w:firstLine="656" w:firstLineChars="205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hint="eastAsia" w:ascii="仿宋_GB2312" w:hAnsi="仿宋" w:eastAsia="仿宋_GB2312"/>
          <w:sz w:val="32"/>
          <w:szCs w:val="32"/>
        </w:rPr>
        <w:t>因疫情防控需要，请佩戴口罩，携带身份证及手机出示粤康码，从医院正门进入，经过门诊综合楼到达新住院大楼二楼健康管理中心，中高风险地区及有发热及上呼吸道症状的请痊愈后择期参检）</w:t>
      </w:r>
    </w:p>
    <w:p>
      <w:pPr>
        <w:spacing w:line="520" w:lineRule="exact"/>
        <w:ind w:firstLine="656" w:firstLineChars="205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1.电话预约体检。申请人必须提前一天致电阳春市人民医院预约体检时间，预约电话：0662-7768686。</w:t>
      </w:r>
    </w:p>
    <w:p>
      <w:pPr>
        <w:spacing w:line="520" w:lineRule="exact"/>
        <w:ind w:firstLine="656" w:firstLineChars="205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2.领取体检表、缴费地点：阳春市人民医院新住院大楼二楼健康管理中心。</w:t>
      </w:r>
    </w:p>
    <w:p>
      <w:pPr>
        <w:spacing w:line="520" w:lineRule="exact"/>
        <w:ind w:firstLine="656" w:firstLineChars="205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3.体检时请携带身份证和一张近期免冠正面1寸彩色白底证件照（与在系统提交的相片同底）贴在体检表上。</w:t>
      </w:r>
    </w:p>
    <w:p>
      <w:pPr>
        <w:spacing w:line="520" w:lineRule="exact"/>
        <w:ind w:firstLine="656" w:firstLineChars="205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4.体检项目完成后，自带体检结果及其他认定资料一并到阳春市教育局人事股（二）室审核。</w:t>
      </w:r>
    </w:p>
    <w:p>
      <w:pPr>
        <w:spacing w:line="520" w:lineRule="exact"/>
        <w:ind w:firstLine="656" w:firstLineChars="205"/>
        <w:rPr>
          <w:rFonts w:hint="eastAsia" w:ascii="仿宋_GB2312" w:hAnsi="仿宋" w:eastAsia="仿宋_GB2312"/>
          <w:sz w:val="32"/>
          <w:szCs w:val="32"/>
        </w:rPr>
      </w:pPr>
    </w:p>
    <w:p>
      <w:pPr>
        <w:spacing w:line="520" w:lineRule="exact"/>
        <w:ind w:firstLine="656" w:firstLineChars="205"/>
        <w:rPr>
          <w:rFonts w:ascii="仿宋" w:hAnsi="仿宋" w:eastAsia="仿宋"/>
          <w:sz w:val="32"/>
          <w:szCs w:val="32"/>
        </w:rPr>
      </w:pPr>
    </w:p>
    <w:p>
      <w:pPr>
        <w:spacing w:line="500" w:lineRule="exact"/>
        <w:ind w:firstLine="5600" w:firstLineChars="1750"/>
        <w:rPr>
          <w:rFonts w:eastAsia="仿宋_GB2312"/>
          <w:sz w:val="32"/>
          <w:szCs w:val="24"/>
        </w:rPr>
      </w:pPr>
      <w:r>
        <w:rPr>
          <w:rFonts w:hint="eastAsia" w:eastAsia="仿宋_GB2312"/>
          <w:sz w:val="32"/>
          <w:szCs w:val="24"/>
        </w:rPr>
        <w:t xml:space="preserve"> 阳春市教育局</w:t>
      </w:r>
    </w:p>
    <w:p>
      <w:pPr>
        <w:spacing w:line="500" w:lineRule="exact"/>
      </w:pPr>
      <w:r>
        <w:rPr>
          <w:rFonts w:hint="eastAsia" w:eastAsia="仿宋_GB2312"/>
          <w:sz w:val="32"/>
          <w:szCs w:val="24"/>
        </w:rPr>
        <w:t xml:space="preserve">                                   2022年</w:t>
      </w:r>
      <w:bookmarkStart w:id="0" w:name="_GoBack"/>
      <w:bookmarkEnd w:id="0"/>
      <w:r>
        <w:rPr>
          <w:rFonts w:hint="eastAsia" w:eastAsia="仿宋_GB2312"/>
          <w:sz w:val="32"/>
          <w:szCs w:val="24"/>
        </w:rPr>
        <w:t>4月</w:t>
      </w:r>
      <w:r>
        <w:rPr>
          <w:rFonts w:hint="eastAsia" w:eastAsia="仿宋_GB2312"/>
          <w:sz w:val="32"/>
          <w:szCs w:val="24"/>
          <w:lang w:val="en-US" w:eastAsia="zh-CN"/>
        </w:rPr>
        <w:t>2</w:t>
      </w:r>
      <w:r>
        <w:rPr>
          <w:rFonts w:hint="eastAsia" w:eastAsia="仿宋_GB2312"/>
          <w:sz w:val="32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5E75C7"/>
    <w:rsid w:val="002A176C"/>
    <w:rsid w:val="005E75C7"/>
    <w:rsid w:val="061B48C1"/>
    <w:rsid w:val="2C8D7B3B"/>
    <w:rsid w:val="3F0A61D9"/>
    <w:rsid w:val="426B67E5"/>
    <w:rsid w:val="43087514"/>
    <w:rsid w:val="484279D5"/>
    <w:rsid w:val="4C0D253E"/>
    <w:rsid w:val="5B1D04A1"/>
    <w:rsid w:val="690C560C"/>
    <w:rsid w:val="7BEB1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472</Words>
  <Characters>505</Characters>
  <Lines>3</Lines>
  <Paragraphs>1</Paragraphs>
  <TotalTime>6</TotalTime>
  <ScaleCrop>false</ScaleCrop>
  <LinksUpToDate>false</LinksUpToDate>
  <CharactersWithSpaces>543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</cp:lastModifiedBy>
  <dcterms:modified xsi:type="dcterms:W3CDTF">2022-04-02T09:03:19Z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9A21B11402A74E23BCBF608B4A03B5A7</vt:lpwstr>
  </property>
</Properties>
</file>