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黑体" w:hAnsi="黑体" w:eastAsia="黑体" w:cs="黑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2</w:t>
      </w:r>
    </w:p>
    <w:p>
      <w:pPr>
        <w:jc w:val="center"/>
        <w:rPr>
          <w:rFonts w:eastAsia="黑体"/>
          <w:b/>
          <w:spacing w:val="44"/>
          <w:sz w:val="44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32"/>
          <w:szCs w:val="32"/>
        </w:rPr>
      </w:pPr>
    </w:p>
    <w:tbl>
      <w:tblPr>
        <w:tblStyle w:val="2"/>
        <w:tblpPr w:leftFromText="180" w:rightFromText="180" w:vertAnchor="text" w:horzAnchor="page" w:tblpX="3153" w:tblpY="416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福建省教育厅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</w:tbl>
    <w:p>
      <w:pPr>
        <w:rPr>
          <w:rFonts w:ascii="宋体" w:hAnsi="宋体"/>
          <w:b/>
          <w:sz w:val="32"/>
          <w:szCs w:val="32"/>
        </w:rPr>
      </w:pPr>
    </w:p>
    <w:p>
      <w:pPr>
        <w:rPr>
          <w:rFonts w:ascii="黑体" w:hAnsi="宋体" w:eastAsia="黑体"/>
          <w:b/>
          <w:spacing w:val="100"/>
          <w:sz w:val="32"/>
          <w:szCs w:val="32"/>
        </w:rPr>
      </w:pPr>
    </w:p>
    <w:p>
      <w:pPr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ind w:firstLine="2728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ind w:firstLine="2728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ind w:firstLine="2728"/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1.均应到指定医院进行体检，其它医疗单位的检查结果一律无效。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2.严禁弄虚作假、冒名顶替；如隐瞒病史影响体检结果的，后果自负。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3.体检表上贴近期二寸免冠照片一张。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pacing w:val="-6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5.体检前一天请注意休息，勿熬夜，不要饮酒，避免剧烈运动。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6.体检当天需进行采血、B超等检查，请在受检前禁食8-12小时。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8.请配合医生认真检查所有项目，勿漏检。若自动放弃某一检查项目，将会影响对您的录用。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9.体检医师可根据实际需要，增加必要的相应检查、检验项目。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10.如对体检结果有疑义，请按有关规定办理。</w:t>
      </w: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tbl>
      <w:tblPr>
        <w:tblStyle w:val="2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531"/>
        <w:gridCol w:w="84"/>
        <w:gridCol w:w="437"/>
        <w:gridCol w:w="49"/>
        <w:gridCol w:w="47"/>
        <w:gridCol w:w="70"/>
        <w:gridCol w:w="30"/>
        <w:gridCol w:w="68"/>
        <w:gridCol w:w="148"/>
        <w:gridCol w:w="238"/>
        <w:gridCol w:w="215"/>
        <w:gridCol w:w="228"/>
        <w:gridCol w:w="180"/>
        <w:gridCol w:w="27"/>
        <w:gridCol w:w="178"/>
        <w:gridCol w:w="14"/>
        <w:gridCol w:w="40"/>
        <w:gridCol w:w="35"/>
        <w:gridCol w:w="288"/>
        <w:gridCol w:w="120"/>
        <w:gridCol w:w="124"/>
        <w:gridCol w:w="316"/>
        <w:gridCol w:w="785"/>
        <w:gridCol w:w="314"/>
        <w:gridCol w:w="275"/>
        <w:gridCol w:w="193"/>
        <w:gridCol w:w="179"/>
        <w:gridCol w:w="13"/>
        <w:gridCol w:w="58"/>
        <w:gridCol w:w="14"/>
        <w:gridCol w:w="44"/>
        <w:gridCol w:w="65"/>
        <w:gridCol w:w="178"/>
        <w:gridCol w:w="514"/>
        <w:gridCol w:w="60"/>
        <w:gridCol w:w="426"/>
        <w:gridCol w:w="65"/>
        <w:gridCol w:w="179"/>
        <w:gridCol w:w="33"/>
        <w:gridCol w:w="30"/>
        <w:gridCol w:w="35"/>
        <w:gridCol w:w="267"/>
        <w:gridCol w:w="297"/>
        <w:gridCol w:w="180"/>
        <w:gridCol w:w="479"/>
        <w:gridCol w:w="84"/>
        <w:gridCol w:w="13"/>
        <w:gridCol w:w="80"/>
        <w:gridCol w:w="72"/>
        <w:gridCol w:w="979"/>
        <w:gridCol w:w="5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 w:hAnsi="宋体"/>
                <w:b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spacing w:val="111"/>
                <w:kern w:val="0"/>
                <w:szCs w:val="21"/>
                <w:fitText w:val="643" w:id="170801775"/>
              </w:rPr>
              <w:t>姓</w:t>
            </w:r>
            <w:r>
              <w:rPr>
                <w:rFonts w:hint="eastAsia" w:ascii="宋体" w:hAnsi="宋体"/>
                <w:b/>
                <w:spacing w:val="0"/>
                <w:kern w:val="0"/>
                <w:szCs w:val="21"/>
                <w:fitText w:val="643" w:id="170801775"/>
              </w:rPr>
              <w:t>名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93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15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2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297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申请资格</w:t>
            </w:r>
          </w:p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1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2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299" w:type="dxa"/>
            <w:gridSpan w:val="5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</w:t>
            </w:r>
            <w:r>
              <w:rPr>
                <w:rFonts w:ascii="宋体" w:hAnsi="宋体"/>
                <w:b/>
                <w:szCs w:val="21"/>
              </w:rPr>
              <w:t>√</w:t>
            </w:r>
            <w:r>
              <w:rPr>
                <w:rFonts w:hint="eastAsia" w:ascii="宋体" w:hAnsi="宋体"/>
                <w:b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714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7585" w:type="dxa"/>
            <w:gridSpan w:val="4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4" w:hRule="atLeast"/>
          <w:jc w:val="center"/>
        </w:trPr>
        <w:tc>
          <w:tcPr>
            <w:tcW w:w="9299" w:type="dxa"/>
            <w:gridSpan w:val="52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3909" w:firstLineChars="185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           年 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2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1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厘米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12"/>
            <w:vAlign w:val="center"/>
          </w:tcPr>
          <w:p>
            <w:pPr>
              <w:ind w:left="373" w:hanging="373" w:hangingChars="177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公斤        </w:t>
            </w:r>
          </w:p>
        </w:tc>
        <w:tc>
          <w:tcPr>
            <w:tcW w:w="95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9"/>
            <w:vAlign w:val="center"/>
          </w:tcPr>
          <w:p>
            <w:pPr>
              <w:ind w:firstLine="843" w:firstLineChars="4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/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6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9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6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10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8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6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90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3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36"/>
            <w:tcBorders>
              <w:top w:val="single" w:color="auto" w:sz="4" w:space="0"/>
            </w:tcBorders>
            <w:vAlign w:val="center"/>
          </w:tcPr>
          <w:p>
            <w:pPr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1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10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16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4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3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14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65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</w:tcBorders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9" w:hRule="atLeast"/>
          <w:jc w:val="center"/>
        </w:trPr>
        <w:tc>
          <w:tcPr>
            <w:tcW w:w="1165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3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65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7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020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1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Style w:val="3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4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4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326" w:type="dxa"/>
            <w:gridSpan w:val="45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417" w:hRule="atLeast"/>
          <w:jc w:val="center"/>
        </w:trPr>
        <w:tc>
          <w:tcPr>
            <w:tcW w:w="1218" w:type="dxa"/>
            <w:gridSpan w:val="6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326" w:type="dxa"/>
            <w:gridSpan w:val="4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6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26" w:type="dxa"/>
            <w:gridSpan w:val="4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4819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体检医院签章处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                           年        月        日</w:t>
            </w:r>
          </w:p>
        </w:tc>
      </w:tr>
    </w:tbl>
    <w:p>
      <w:pPr>
        <w:rPr>
          <w:rFonts w:ascii="楷体_GB2312" w:hAnsi="楷体_GB2312" w:eastAsia="楷体_GB2312" w:cs="楷体_GB2312"/>
          <w:b/>
          <w:szCs w:val="21"/>
        </w:rPr>
      </w:pPr>
      <w:r>
        <w:rPr>
          <w:rFonts w:hint="eastAsia" w:ascii="楷体_GB2312" w:hAnsi="楷体_GB2312" w:eastAsia="楷体_GB2312" w:cs="楷体_GB2312"/>
          <w:b/>
          <w:szCs w:val="21"/>
        </w:rPr>
        <w:t>注：</w:t>
      </w:r>
      <w:r>
        <w:rPr>
          <w:rFonts w:hint="eastAsia" w:ascii="楷体_GB2312" w:hAnsi="楷体_GB2312" w:eastAsia="楷体_GB2312" w:cs="楷体_GB2312"/>
          <w:bCs/>
          <w:szCs w:val="21"/>
        </w:rPr>
        <w:t>对于滴虫和念球菌两项妇科检查项目未婚女性采取阴道口取样。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检 验 项 目</w:t>
      </w:r>
    </w:p>
    <w:p>
      <w:pPr>
        <w:jc w:val="center"/>
        <w:rPr>
          <w:rFonts w:ascii="黑体" w:hAnsi="宋体" w:eastAsia="黑体"/>
          <w:b/>
          <w:spacing w:val="44"/>
          <w:sz w:val="36"/>
        </w:rPr>
      </w:pPr>
    </w:p>
    <w:tbl>
      <w:tblPr>
        <w:tblStyle w:val="2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白细胞总数（WBC）及分类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血红蛋白（HGB）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红细胞总数（RBC）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血小板计数（PLT）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丙氨酸氨基转移酶（ALT）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天冬氨酸氨基转移酶（AST）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肌酐（CR）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艾滋病病毒抗体（抗HIV）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蛋白质（PRO）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胆红素（TBIL）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尿胆原（URO）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比重（SG）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红细胞（BLO）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酸碱度（PH）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白细胞（LEU）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jc w:val="center"/>
      </w:pPr>
    </w:p>
    <w:p>
      <w:pPr>
        <w:jc w:val="center"/>
      </w:pP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92797"/>
    <w:rsid w:val="34192797"/>
    <w:rsid w:val="47745876"/>
    <w:rsid w:val="5D245401"/>
    <w:rsid w:val="706D10CB"/>
    <w:rsid w:val="747E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2800</Words>
  <Characters>2854</Characters>
  <Lines>0</Lines>
  <Paragraphs>0</Paragraphs>
  <TotalTime>0</TotalTime>
  <ScaleCrop>false</ScaleCrop>
  <LinksUpToDate>false</LinksUpToDate>
  <CharactersWithSpaces>5608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2020-05-26T07:01:00Z</dcterms:created>
  <dc:creator>4saq</dc:creator>
  <cp:lastModifiedBy>4saq</cp:lastModifiedBy>
  <dcterms:modified xsi:type="dcterms:W3CDTF">2022-04-07T07:55:38Z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1CD5BF657D1F463BA9050883B4F65DA4</vt:lpwstr>
  </property>
</Properties>
</file>