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tLeast"/>
        <w:jc w:val="left"/>
        <w:rPr>
          <w:rFonts w:ascii="楷体_GB2312" w:eastAsia="楷体_GB2312"/>
          <w:b/>
          <w:color w:val="000000"/>
          <w:sz w:val="28"/>
          <w:szCs w:val="44"/>
        </w:rPr>
      </w:pPr>
      <w:r>
        <w:rPr>
          <w:rFonts w:hint="eastAsia" w:ascii="楷体_GB2312" w:eastAsia="楷体_GB2312"/>
          <w:b/>
          <w:color w:val="000000"/>
          <w:sz w:val="28"/>
          <w:szCs w:val="44"/>
        </w:rPr>
        <w:t>附件1</w:t>
      </w:r>
    </w:p>
    <w:p>
      <w:pPr>
        <w:widowControl/>
        <w:shd w:val="clear" w:color="auto" w:fill="FFFFFF"/>
        <w:spacing w:line="360" w:lineRule="atLeast"/>
        <w:jc w:val="center"/>
        <w:rPr>
          <w:rFonts w:asciiTheme="majorEastAsia" w:hAnsiTheme="majorEastAsia" w:eastAsiaTheme="majorEastAsia"/>
          <w:b/>
          <w:color w:val="000000"/>
          <w:sz w:val="44"/>
          <w:szCs w:val="44"/>
        </w:rPr>
      </w:pPr>
      <w:bookmarkStart w:id="1" w:name="_GoBack"/>
      <w:r>
        <w:rPr>
          <w:rFonts w:hint="eastAsia" w:asciiTheme="majorEastAsia" w:hAnsiTheme="majorEastAsia" w:eastAsiaTheme="majorEastAsia"/>
          <w:b/>
          <w:color w:val="000000"/>
          <w:sz w:val="44"/>
          <w:szCs w:val="44"/>
        </w:rPr>
        <w:t>2022年安徽省广德市引进优秀教育人才</w:t>
      </w:r>
    </w:p>
    <w:p>
      <w:pPr>
        <w:widowControl/>
        <w:shd w:val="clear" w:color="auto" w:fill="FFFFFF"/>
        <w:spacing w:line="360" w:lineRule="atLeast"/>
        <w:jc w:val="center"/>
        <w:rPr>
          <w:rFonts w:cs="宋体" w:asciiTheme="majorEastAsia" w:hAnsiTheme="majorEastAsia" w:eastAsiaTheme="majorEastAsia"/>
          <w:b/>
          <w:color w:val="666666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color w:val="000000"/>
          <w:sz w:val="44"/>
          <w:szCs w:val="44"/>
        </w:rPr>
        <w:t>考试疫情防控须知</w:t>
      </w:r>
    </w:p>
    <w:bookmarkEnd w:id="1"/>
    <w:p/>
    <w:p>
      <w:pPr>
        <w:widowControl/>
        <w:spacing w:line="520" w:lineRule="exact"/>
        <w:jc w:val="left"/>
        <w:rPr>
          <w:rFonts w:ascii="仿宋_GB2312" w:hAnsi="Times New Roman" w:eastAsia="仿宋_GB2312" w:cs="Times New Roman"/>
          <w:color w:val="242424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242424"/>
          <w:kern w:val="0"/>
          <w:sz w:val="32"/>
          <w:szCs w:val="32"/>
        </w:rPr>
        <w:t xml:space="preserve">各位考生: 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hAnsi="Times New Roman" w:eastAsia="仿宋_GB2312" w:cs="Times New Roman"/>
          <w:color w:val="242424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242424"/>
          <w:kern w:val="0"/>
          <w:sz w:val="32"/>
          <w:szCs w:val="32"/>
        </w:rPr>
        <w:t xml:space="preserve">为确保考试工作安全顺利进行，结合我市当前疫情防控要求，现将新冠肺炎疫情防控有关事项告知如下： 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hAnsi="Times New Roman" w:eastAsia="仿宋_GB2312" w:cs="Times New Roman"/>
          <w:color w:val="242424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242424"/>
          <w:kern w:val="0"/>
          <w:sz w:val="32"/>
          <w:szCs w:val="32"/>
        </w:rPr>
        <w:t>1. 做好个人健康状况监测。所有考生从考试日前14天起，做好每日体温测量和健康监测，并做好《考生考前14天健康监测表》记录。考试日前14天内，考生应避免在国内疫情中高风险地区或国（境）外旅行、居住；避免与新冠肺炎确诊病例、疑似病例、无症状感染者及中高风险区域人员接触；避免去人群流动性较大、人群密集的场所聚集。如出现发热、咳嗽、乏力、鼻塞、流涕、咽痛、腹泻等症状，以及健康码为非绿码等异常情况的，要尽快就医、及时诊疗，并按要求</w:t>
      </w:r>
      <w:bookmarkStart w:id="0" w:name="_Hlk99444937"/>
      <w:r>
        <w:rPr>
          <w:rFonts w:hint="eastAsia" w:ascii="仿宋_GB2312" w:hAnsi="Times New Roman" w:eastAsia="仿宋_GB2312" w:cs="Times New Roman"/>
          <w:color w:val="242424"/>
          <w:kern w:val="0"/>
          <w:sz w:val="32"/>
          <w:szCs w:val="32"/>
        </w:rPr>
        <w:t>做好健康码码色转绿工作</w:t>
      </w:r>
      <w:bookmarkEnd w:id="0"/>
      <w:r>
        <w:rPr>
          <w:rFonts w:hint="eastAsia" w:ascii="仿宋_GB2312" w:hAnsi="Times New Roman" w:eastAsia="仿宋_GB2312" w:cs="Times New Roman"/>
          <w:color w:val="242424"/>
          <w:kern w:val="0"/>
          <w:sz w:val="32"/>
          <w:szCs w:val="32"/>
        </w:rPr>
        <w:t>。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hAnsi="Times New Roman" w:eastAsia="仿宋_GB2312" w:cs="Times New Roman"/>
          <w:color w:val="242424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242424"/>
          <w:kern w:val="0"/>
          <w:sz w:val="32"/>
          <w:szCs w:val="32"/>
        </w:rPr>
        <w:t>2. 备好个人健康证明。考生务必打印填写《考生健康申明卡及安全考试承诺书》及《考生考前14天健康监测表》（正反两面打印），携带至资格复审现场上交后方可参加考试。 考生参加资格复审时，须提供资格复审前48小时内新冠肺炎核酸检测阴性报告（纸质版或电子版）、健康码和行程码，自觉接受体温检测和身份核验。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hAnsi="Times New Roman" w:eastAsia="仿宋_GB2312" w:cs="Times New Roman"/>
          <w:color w:val="242424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242424"/>
          <w:kern w:val="0"/>
          <w:sz w:val="32"/>
          <w:szCs w:val="32"/>
        </w:rPr>
        <w:t xml:space="preserve">3. 配合防疫检查。考生应至少提前60分钟到达考点，进入考点时须主动出示健康码和行程码，自觉接受体温检测和身份核验。如发现体温超过37.3℃，需现场接受2次体温复测，如体温仍超标准，须由现场医护人员再次使用水银温度计进行腋下测温；具备完成考试条件的考生，通过专用通道进入隔离考场参加考试。考生应自备口罩，并按考生及考点所在地疫情防控要求科学佩戴口罩。考生在接受身份识别验证等特殊情况下须摘除口罩。 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hAnsi="Times New Roman" w:eastAsia="仿宋_GB2312" w:cs="Times New Roman"/>
          <w:color w:val="242424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242424"/>
          <w:kern w:val="0"/>
          <w:sz w:val="32"/>
          <w:szCs w:val="32"/>
        </w:rPr>
        <w:t>4. 遵守防疫规定。来（返）广的考生，须按照广德市新型冠状病毒肺炎疫情防控工作指挥部《外来返广人员通行政策》（以广德市疫控中心微信公众号最新更新为准）要求，落实防疫措施。属于疫情防控要求隔离、医学观察或自我隔离期内等不适宜参加考试的，不得参加考试。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hAnsi="Times New Roman" w:eastAsia="仿宋_GB2312" w:cs="Times New Roman"/>
          <w:color w:val="242424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242424"/>
          <w:kern w:val="0"/>
          <w:sz w:val="32"/>
          <w:szCs w:val="32"/>
        </w:rPr>
        <w:t xml:space="preserve">考试期间，考生要自觉维护考试秩序，与其他考生保持安全防控距离，服从现场工作人员安排，考试结束后按规定有序离场。在考试过程中出现发热、咳嗽等异常症状的考生，应服从考试工作人员安排，具备继续完成考试条件的考生，须安排在备用隔离考场考试。所有在隔离考场参加考试的考生，须由现场医护人员根据疫情防控相关规定进行检测诊断后方可离开。 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hAnsi="Times New Roman" w:eastAsia="仿宋_GB2312" w:cs="Times New Roman"/>
          <w:color w:val="242424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242424"/>
          <w:kern w:val="0"/>
          <w:sz w:val="32"/>
          <w:szCs w:val="32"/>
        </w:rPr>
        <w:t>5. 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hAnsi="Times New Roman" w:eastAsia="仿宋_GB2312" w:cs="Times New Roman"/>
          <w:color w:val="242424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242424"/>
          <w:kern w:val="0"/>
          <w:sz w:val="32"/>
          <w:szCs w:val="32"/>
        </w:rPr>
        <w:t xml:space="preserve">疫情防控政策将根据疫情防控形势变化适时调整，请考生务必及时关注广德市疫情防控最新要求及广德市人民政府网（http://www.guangde.gov.cn）相关信息。来（返）广通行政策实时更新请关注微信公众号：广德市疾控中心。 </w:t>
      </w:r>
    </w:p>
    <w:p>
      <w:pPr>
        <w:widowControl/>
        <w:shd w:val="clear" w:color="auto" w:fill="FFFFFF"/>
        <w:spacing w:line="360" w:lineRule="atLeast"/>
        <w:jc w:val="left"/>
        <w:rPr>
          <w:rFonts w:hint="eastAsia" w:ascii="Calibri Light" w:hAnsi="Calibri Light" w:eastAsia="宋体"/>
          <w:b/>
          <w:bCs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iZjJkZjhmN2FjZGEyZDMwYzUzN2EzN2YyNTc3YTUifQ=="/>
  </w:docVars>
  <w:rsids>
    <w:rsidRoot w:val="584143CE"/>
    <w:rsid w:val="58414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libri Light" w:hAnsi="Calibri Light" w:eastAsia="宋体"/>
      <w:b/>
      <w:bCs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2022-06-13T08:59:00Z</dcterms:created>
  <dc:creator>风追红叶</dc:creator>
  <cp:lastModifiedBy>风追红叶</cp:lastModifiedBy>
  <dcterms:modified xsi:type="dcterms:W3CDTF">2022-06-13T09:00:03Z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37C00855E0FD41878D6813FFC69F8315</vt:lpwstr>
  </property>
</Properties>
</file>