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00"/>
        <w:jc w:val="center"/>
        <w:rPr>
          <w:rFonts w:hint="eastAsia" w:ascii="微软雅黑" w:hAnsi="微软雅黑" w:eastAsia="微软雅黑" w:cs="微软雅黑"/>
          <w:i w:val="0"/>
          <w:iCs w:val="0"/>
          <w:caps w:val="0"/>
          <w:color w:val="333333"/>
          <w:spacing w:val="0"/>
          <w:sz w:val="20"/>
          <w:szCs w:val="20"/>
        </w:rPr>
      </w:pPr>
      <w:r>
        <w:rPr>
          <w:rFonts w:hint="eastAsia" w:ascii="微软雅黑" w:hAnsi="微软雅黑" w:eastAsia="微软雅黑" w:cs="微软雅黑"/>
          <w:i w:val="0"/>
          <w:iCs w:val="0"/>
          <w:caps w:val="0"/>
          <w:color w:val="333333"/>
          <w:spacing w:val="0"/>
          <w:sz w:val="20"/>
          <w:szCs w:val="20"/>
          <w:bdr w:val="none" w:color="auto" w:sz="0" w:space="0"/>
          <w:shd w:val="clear" w:fill="FFFFFF"/>
        </w:rPr>
        <w:t>桐梓县2022年特岗教师招聘岗位学历专业要求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根据《贵州省2022年“特岗计划”实施方案》学历条件、教师资格条件要求,参照《普通高等学校本科专业目录新旧专业对照表》2012版、《普通高等学校本科专业目录》(2020年版)、《高等职业教育本科新旧专业对照表》2021版、《高等职业教育专科新旧专业对照表》2021版、《普通高等学校高等职业教育(专科)专业目录》(2015年)、《普通高等学校高等职业教育(专科)专业目录新旧专业对照表》(2015年)、《自学考试本科和专科参考专业目录》(贵州2015版),经市教体局、各县、区(市)教体局商定,桐梓县2022年特岗教师招聘学历专业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一、语文(取得报考学段及以上语文教师资格)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本科一级学科:中国语言文学类(汉语言文学、汉语言、汉语国际教育、中国少数民族语言文学、古典文献学、应用语言学、秘书学、中国语言与文化、手语翻译)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本科二级学科:小学教育(取得语文教师资格证或全科教师资格证,限报小学语文)、华文教育、人文教育、教育学。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其他院校本科:小学教育(取得语文教师资格或全科教师资格,限报小学语文)、基础教育、初等教育(限报小学)、义务教育、秘书学、汉语言文学教育、对外汉语、汉语言文学、汉语言翻译、师范类汉语言文学、教育学、中文国际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小学教育(取得语文教师资格或全科教师资格)、语文教育、汉语、文秘、文秘速录、中国少数民族语言文化、小学综合教育、秘书、师范类汉语言文学、汉语言文学教育、中文秘书、文秘、汉语言文学、汉语言翻译、小学语文教育、现代文秘、中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二、数学(取得报考学段及以上数学教师资格)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本科一级学科:数学类(数学与应用数学、信息与计算科学、数理基础科学、数据计算及应用)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本科二级学科:小学教育(取得数学教师资格或全科教师资格,限报小学数学)、教育学。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其他院校本科:数学、小学教育(取得数学教师资格或全科教师资格,限报小学数学)、基础教育、初等教育(限报小学)、义务教育、数学教育。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小学教育(取得数学教师资格或全科教师资格)、数学教育、小学综合教育、师范类数学、数学、小学数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三、英语(取得报考学段及以上英语教师资格)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本科二级学科:英语、翻译、商务英语、小学教育(取得英语教师资格或全科教师资格,限报小学英语)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其他院校本科:小学教育(取得英语教师资格或全科教师资格,限报小学英语)、英语翻译、英语教育、经贸英语、商务英语、外贸英语、英语、旅游英语、应用英语。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英语教育、小学教育(取得英语教师资格或全科教师资格)、商务英语、应用英语、旅游英语、小学英语教育、外贸英语、英语、商贸英语、经贸英语、英语翻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四、音乐(取得报考学段及以上音乐教师资格)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本科一级学科:音乐与舞蹈学类(音乐表演、音乐学、作曲与作曲技术理论、舞蹈表演、舞蹈学、舞蹈编导、舞蹈教育、航空服务艺术与管理、流行音乐、音乐治疗、流行舞蹈)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本科二级学科:艺术教育、小学教育(取得音乐教师资格或全科教师资格,限报小学音乐)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其他院校本科:小学教育(取得音乐教师资格或全科教师资格,限报小学音乐)、基础教育、音乐教育、音乐表演、舞蹈表演与编导、戏曲表演、舞台艺术设计。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音乐教育、小学教育(取得音乐教师资格或全科教师资格,限报小学音乐)、舞蹈教育、艺术教育、表演艺术、音乐表演、舞蹈表演、服装表演、戏剧影视表演、歌舞表演、戏曲表演、曲艺表演、音乐剧表演、国际标准舞、模特与礼仪、现代流行音乐、作曲技术、音乐制作、钢琴伴奏、钢琴调律、舞蹈编导、戏曲导演、舞台艺术设计与制作、音乐、戏曲音乐、音乐制作、音乐传播、时尚表演与传播、现代魔术设计与表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五、体育(取得报考学段及以上体育与健康、体育教师资格)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科一级学科:体育学类(体育教育、运动训练、社会体育指导与管理、武术与民族传统体育、运动人体科学、运动康复、休闲体育、体能训练、冰雪运动、电子竞技运动与管理、智能体育工程、体育旅游、运动能力开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本科二级学科:小学教育(取得体育教师资格或全科教师资格,限报小学体育)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其他院校本科:小学教育(取得体育教师资格或全科教师资格,限报小学体育)、基础教育、初等教育(限报小学)、义务教育、体育教育、运动人体科学、体育与健康教育、社会体育指导与管理、休闲体育、体能训练、电子竞技技术与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体育教育、小学教育(取得体育教师资格或全科教师资格,限报小学体育)、运动训练、运动防护、社会体育、休闲体育、高尔夫球运动与管理、民族传统体育、体育艺术表演、体育运营与管理、体育保健与康复、健身指导与管理、小学综合教育(取得体育教师资格或全科教师资格)、体育与健康教育、运动人体科学、基础教育、义务教育、运动健康指导、运动数据分析、体能训练、电子竞技运动与管理、高尔夫球运动与管理、冰雪运动与管理、冰雪设施运维与管理、体育艺术表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六、美术(取得报考学段及以上美术教师资格)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本科一级学科:美术学类(美术学、绘画、雕塑、摄影、书法学、中国画、实验艺术、跨媒体艺术、文物保护与修复、漫画);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设计学类(艺术设计学、视觉传达设计、环境设计、产品设计、服装与服饰设计、公共艺术、工艺美术、数字媒体艺术、艺术与科技、陶瓷艺术设计、新媒体艺术、包装设计)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本科二级学科: 艺术教育、小学教育(取得美术教师资格或全科教师资格,限报小学美术)、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其他院校本科:小学教育(取得美术教师资格或全科教师资格,限报小学美术)、电脑美术教育、美术教育、摄影、数字媒体艺术、服装艺术设计、室内设计、视觉传达设计、美术、艺术设计、动画设计、服装设计与工程、动漫设计、游戏艺术设计、环境艺术设计、中国书法、工艺美术、产品设计、服装与服饰设计、公共艺术设计、游戏创意设计、展示艺术设计、数字影像设计、时尚品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美术教育、小学教育(取得美术教师资格或全科教师资格,限报小学美术)、艺术教育、艺术设计、视觉传播设计与制作、广告设计与制作、数字媒体艺术设计、产品艺术设计、家具艺术设计、皮具艺术设计、服装与服饰设计、室内艺术设计、展示艺术设计、环境艺术设计、公共艺术设计、雕刻艺术设计、包装艺术设计、陶瓷设计与工艺、刺绣设计与工艺、玉器设计与工艺、首饰设计与工艺、工艺美术品设计、动漫设计、游戏设计、人物形象设计、美容美体艺术、摄影与摄像艺术、美术、中国书画、服装艺术设计、染织艺术设计、室内设计、视觉传达设计、工艺美术、图片摄影艺术、服装设计、数字媒体艺术、形象设计、动画设计、摄影、动漫设计与制作、装潢设计、装饰艺术、游戏艺术设计、中国书法、书画艺术、广告艺术设计、雕塑设计、服装陈列与展示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七、信息技术(取得报考学段及以上信息技术类教师资格)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科一级学科:计算机类(计算机科学与技术、软件工程、网络工程、信息安全、物联网工程、数字媒体技术、智能科学与技术、空间信息与数字技术、电子与计算机工程、数据科学与大数据技术、网络空间安全、新媒体技术、电影制作、保密技术、服务科学与工程、虚拟现实技术、区块链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本科二级学科:教育技术学、小学教育(取得信息技术教师资格或全科教师资格,限报小学信息技术)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其他院校本科:教育技术、小学教育(取得信息技术教师资格或全科教师资格,限报小学信息技术)、计算机及应用、计算机网络、计算机软件、信息技术教育、计算机教育、软件工程、网络工程、计算机软件及应用、计算机应用、计算机科学教育、动画、计算机科学与技术、信息安全、计算机器件及设备、信息安全与网络管理、移动商务技术、嵌入式技术、物联网工程、数字媒体技术、网络管理、计算机应用软件、计算机应用工程、网络工程技术、软件工程技术、大数据工程技术、云计算技术、信息安全与管理、虚拟现实技术、人工智能工程技术、工业互联网技术、区块链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计算机教育、小学教育(取得信息技术教师资格或全科教师资格)、现代教育技术、计算机应用技术、计算机网络技术、计算机信息管理、计算机系统与维护、软件技术、软件与信息服务、动漫制作技术、嵌入式技术与应用、数字展示技术、数字媒体应用技术、信息安全与管理、移动应用开发、云计算技术与应用、电子商务技术、教育技术、小学综合教育(取得信息技术教师资格或全科教师资格)、计算机及应用、计算机网络、计算机应用及维护、计算机应用、计算机技术与应用、现代信息技术教育、网络工程、计算机软件与应用、计算机科学、计算机与通信工程、计算机科学与技术、信息安全、动画、软件工程、计算机网络及应用、计算机控制技术、数字多媒体技术、计算机应用教育、网络技术应用、计算机硬件维护、信息安全与网络管理、网络技术应用与服务、移动商务技术、嵌入式技术、网络传媒设计、计算机软件、数字媒体技术、大数据技术、云计算技术应用、信息安全技术应用、虚拟现实技术应用、人工智能技术应用、嵌入式技术应用、工业互联网技术、区块链技术应用、工业软件开发技术、动密码技术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八、心理健康(取得报考学段及以上心理健康教育、心理健康教师资格)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本科一级学科:心理学类(心理学、应用心理学)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本科二级学科:小学教育(取得心理健康教师资格或全科教师资格,限报小学心理健康)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其他院校本科:心理健康教育、应用心理学、心理学。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小学教育(取得心理健康教师资格或全科教师资格)、应用心理学、心理咨询、心理健康教育、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九、幼儿园(取得幼儿园教师资格或中职学前教育教师资格)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本科二级学科:学前教育。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高等师范专科学历和非师范院校师范教育类专业大专学历,其中:非师范院校师范教育类专业大专学历需要提供教育主管部门批准为师范教育类专业的文件(或提供成绩单,成绩单含有教育学、教育心理学、教材教法、教育实习课程):早期教育、学前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特别说明: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1.如果对专业存在争议,以教育部“学信网”查询的考生当年高考录取专业名称为准;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2.XX专业(XX师资方向、XX教育方向、XX教育、XX方向),如果(XX师资方向、XX教育方向、XX教育、XX方向)与所报考学科一致,可以报考;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3.XX教育(XX师资方向、XX教育方向、XX教育、XX方向),如果(XX师资方向、XX教育方向、XX教育、XX方向)与所报考学科一致,可以报考;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 w:beforeAutospacing="0" w:after="10" w:afterAutospacing="0" w:line="42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4. 《普通高等学校本科专业目录新旧专业对照表》2012版、《普通高等学校高等职业教育(专科)专业目录新旧专业对照表》中新二级学科专业包含的原二级学科专业,按新二级学科专业对待。</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7E877E70"/>
    <w:rsid w:val="7E877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2022-06-29T03:00:00Z</dcterms:created>
  <dc:creator>huatu</dc:creator>
  <cp:lastModifiedBy>huatu</cp:lastModifiedBy>
  <dcterms:modified xsi:type="dcterms:W3CDTF">2022-06-29T03:00:56Z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76CE8F33CEB140C08AB28CC2790F0B8E</vt:lpwstr>
  </property>
</Properties>
</file>