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  <w:t>2：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各学段、学科面试教材版本</w:t>
      </w:r>
    </w:p>
    <w:bookmarkEnd w:id="0"/>
    <w:p>
      <w:pPr>
        <w:widowControl/>
        <w:spacing w:line="240" w:lineRule="exact"/>
        <w:rPr>
          <w:rFonts w:hint="default"/>
          <w:color w:val="000000"/>
          <w:lang w:val="en-US" w:eastAsia="zh-CN"/>
        </w:rPr>
      </w:pPr>
    </w:p>
    <w:tbl>
      <w:tblPr>
        <w:tblStyle w:val="2"/>
        <w:tblpPr w:leftFromText="180" w:rightFromText="180" w:vertAnchor="text" w:horzAnchor="page" w:tblpX="985" w:tblpY="276"/>
        <w:tblOverlap w:val="never"/>
        <w:tblW w:w="10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620"/>
        <w:gridCol w:w="1410"/>
        <w:gridCol w:w="1200"/>
        <w:gridCol w:w="3090"/>
        <w:gridCol w:w="2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必修上册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北师大版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必修1分子与细胞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习近平新时代中国特色社会主义思想学生读本高中一册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必修中外历史纲要(上)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中国地图出版社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体育与健康必修全一册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赣高校人民出版社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必修一数据与计算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上海科技出版社 广大教育出版社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河北少年儿童出版社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道德法治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中国历史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人教版(部编版)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中国地图出版社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人教版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七年级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江西人民出版社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语文硬笔写字练习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北京教育出版社</w:t>
            </w:r>
          </w:p>
        </w:tc>
      </w:tr>
    </w:tbl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widowControl/>
        <w:spacing w:line="240" w:lineRule="exact"/>
        <w:rPr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ZjlmOTk4ODZjMTk4ZWNkZDRkMjA5MjgwY2YzZDYifQ=="/>
  </w:docVars>
  <w:rsids>
    <w:rsidRoot w:val="00000000"/>
    <w:rsid w:val="62A43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陌上花开</cp:lastModifiedBy>
  <dcterms:modified xsi:type="dcterms:W3CDTF">2022-07-17T14:23:11Z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661ADB8E0D2744BDA404C28784D5517D</vt:lpwstr>
  </property>
</Properties>
</file>